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E71911" w14:textId="77777777" w:rsidR="002069C9" w:rsidRPr="002069C9" w:rsidRDefault="002069C9" w:rsidP="002069C9">
      <w:pPr>
        <w:spacing w:after="0" w:line="240" w:lineRule="auto"/>
        <w:jc w:val="center"/>
        <w:rPr>
          <w:rFonts w:ascii="Times New Roman" w:hAnsi="Times New Roman"/>
          <w:b/>
          <w:bCs/>
          <w:kern w:val="0"/>
          <w:sz w:val="40"/>
          <w:szCs w:val="40"/>
          <w:lang w:eastAsia="ru-RU"/>
          <w14:ligatures w14:val="none"/>
        </w:rPr>
      </w:pPr>
    </w:p>
    <w:p w14:paraId="57B97BEA" w14:textId="77777777" w:rsidR="002069C9" w:rsidRPr="002069C9" w:rsidRDefault="002069C9" w:rsidP="002069C9">
      <w:pPr>
        <w:spacing w:after="0" w:line="240" w:lineRule="auto"/>
        <w:jc w:val="center"/>
        <w:rPr>
          <w:rFonts w:ascii="Times New Roman" w:hAnsi="Times New Roman"/>
          <w:b/>
          <w:bCs/>
          <w:kern w:val="0"/>
          <w:sz w:val="40"/>
          <w:szCs w:val="40"/>
          <w:lang w:eastAsia="ru-RU"/>
          <w14:ligatures w14:val="none"/>
        </w:rPr>
      </w:pPr>
    </w:p>
    <w:p w14:paraId="01D39894" w14:textId="77777777" w:rsidR="002069C9" w:rsidRPr="002069C9" w:rsidRDefault="002069C9" w:rsidP="002069C9">
      <w:pPr>
        <w:spacing w:after="0" w:line="240" w:lineRule="auto"/>
        <w:rPr>
          <w:rFonts w:ascii="Times New Roman" w:hAnsi="Times New Roman"/>
          <w:b/>
          <w:bCs/>
          <w:kern w:val="0"/>
          <w:sz w:val="40"/>
          <w:szCs w:val="40"/>
          <w:lang w:eastAsia="ru-RU"/>
          <w14:ligatures w14:val="none"/>
        </w:rPr>
      </w:pPr>
    </w:p>
    <w:p w14:paraId="2D910DB4" w14:textId="77777777" w:rsidR="002069C9" w:rsidRPr="002069C9" w:rsidRDefault="002069C9" w:rsidP="002069C9">
      <w:pPr>
        <w:spacing w:after="0" w:line="240" w:lineRule="auto"/>
        <w:jc w:val="center"/>
        <w:rPr>
          <w:rFonts w:ascii="Times New Roman" w:hAnsi="Times New Roman"/>
          <w:b/>
          <w:bCs/>
          <w:kern w:val="0"/>
          <w:sz w:val="40"/>
          <w:szCs w:val="40"/>
          <w:lang w:eastAsia="ru-RU"/>
          <w14:ligatures w14:val="none"/>
        </w:rPr>
      </w:pPr>
    </w:p>
    <w:p w14:paraId="30C7851D" w14:textId="77777777" w:rsidR="002069C9" w:rsidRPr="002069C9" w:rsidRDefault="002069C9" w:rsidP="002069C9">
      <w:pPr>
        <w:spacing w:after="0" w:line="240" w:lineRule="auto"/>
        <w:jc w:val="center"/>
        <w:rPr>
          <w:rFonts w:ascii="Times New Roman" w:hAnsi="Times New Roman"/>
          <w:b/>
          <w:bCs/>
          <w:kern w:val="0"/>
          <w:sz w:val="40"/>
          <w:szCs w:val="40"/>
          <w:lang w:eastAsia="ru-RU"/>
          <w14:ligatures w14:val="none"/>
        </w:rPr>
      </w:pPr>
    </w:p>
    <w:p w14:paraId="529354B2" w14:textId="77777777" w:rsidR="002A3C5F" w:rsidRPr="002A3C5F" w:rsidRDefault="002069C9" w:rsidP="002A3C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x-none"/>
          <w14:ligatures w14:val="none"/>
        </w:rPr>
      </w:pPr>
      <w:r w:rsidRPr="002069C9">
        <w:rPr>
          <w:rFonts w:ascii="Times New Roman" w:hAnsi="Times New Roman"/>
          <w:b/>
          <w:bCs/>
          <w:kern w:val="0"/>
          <w:sz w:val="40"/>
          <w:szCs w:val="40"/>
          <w:lang w:eastAsia="ru-RU"/>
          <w14:ligatures w14:val="none"/>
        </w:rPr>
        <w:t>Проект технической документации на агрохимикат</w:t>
      </w:r>
      <w:r w:rsidRPr="002069C9"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x-none"/>
          <w14:ligatures w14:val="none"/>
        </w:rPr>
        <w:t xml:space="preserve"> </w:t>
      </w:r>
      <w:r w:rsidR="002A3C5F" w:rsidRPr="002A3C5F"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x-none"/>
          <w14:ligatures w14:val="none"/>
        </w:rPr>
        <w:t>Микроудобрение Раслин марка: B</w:t>
      </w:r>
      <w:r w:rsidR="002A3C5F" w:rsidRPr="002A3C5F"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vertAlign w:val="subscript"/>
          <w:lang w:eastAsia="x-none"/>
          <w14:ligatures w14:val="none"/>
        </w:rPr>
        <w:t>150</w:t>
      </w:r>
      <w:r w:rsidR="002A3C5F" w:rsidRPr="002A3C5F"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x-none"/>
          <w14:ligatures w14:val="none"/>
        </w:rPr>
        <w:t xml:space="preserve"> </w:t>
      </w:r>
    </w:p>
    <w:p w14:paraId="79250AF4" w14:textId="77777777" w:rsidR="002A3C5F" w:rsidRPr="002A3C5F" w:rsidRDefault="002A3C5F" w:rsidP="002A3C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x-none"/>
          <w14:ligatures w14:val="none"/>
        </w:rPr>
      </w:pPr>
    </w:p>
    <w:p w14:paraId="714A8864" w14:textId="1D221EC4" w:rsidR="002069C9" w:rsidRPr="002069C9" w:rsidRDefault="002069C9" w:rsidP="002069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x-none"/>
          <w14:ligatures w14:val="none"/>
        </w:rPr>
      </w:pPr>
    </w:p>
    <w:p w14:paraId="535F62E2" w14:textId="77777777" w:rsidR="002069C9" w:rsidRPr="002069C9" w:rsidRDefault="002069C9" w:rsidP="002069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x-none"/>
          <w14:ligatures w14:val="none"/>
        </w:rPr>
      </w:pPr>
    </w:p>
    <w:p w14:paraId="0D614A00" w14:textId="77777777" w:rsidR="002069C9" w:rsidRPr="002069C9" w:rsidRDefault="002069C9" w:rsidP="002069C9">
      <w:pPr>
        <w:spacing w:after="0" w:line="252" w:lineRule="auto"/>
        <w:jc w:val="center"/>
        <w:rPr>
          <w:rFonts w:ascii="Times New Roman" w:eastAsia="Calibri" w:hAnsi="Times New Roman"/>
          <w:b/>
          <w:kern w:val="0"/>
          <w:sz w:val="40"/>
          <w:szCs w:val="40"/>
          <w:lang w:bidi="ru-RU"/>
          <w14:ligatures w14:val="none"/>
        </w:rPr>
      </w:pPr>
    </w:p>
    <w:p w14:paraId="6860A9EE" w14:textId="77777777" w:rsidR="002069C9" w:rsidRPr="002069C9" w:rsidRDefault="002069C9" w:rsidP="002069C9">
      <w:pPr>
        <w:spacing w:after="0" w:line="240" w:lineRule="auto"/>
        <w:rPr>
          <w:rFonts w:ascii="Times New Roman" w:eastAsia="Times New Roman" w:hAnsi="Times New Roman"/>
          <w:b/>
          <w:bCs/>
          <w:kern w:val="0"/>
          <w:sz w:val="28"/>
          <w:szCs w:val="20"/>
          <w:lang w:eastAsia="ru-RU"/>
          <w14:ligatures w14:val="none"/>
        </w:rPr>
      </w:pPr>
    </w:p>
    <w:p w14:paraId="5F63F7AF" w14:textId="77777777" w:rsidR="002069C9" w:rsidRPr="002069C9" w:rsidRDefault="002069C9" w:rsidP="002069C9">
      <w:pPr>
        <w:spacing w:after="0" w:line="240" w:lineRule="auto"/>
        <w:rPr>
          <w:rFonts w:ascii="Times New Roman" w:eastAsia="Times New Roman" w:hAnsi="Times New Roman"/>
          <w:b/>
          <w:bCs/>
          <w:kern w:val="0"/>
          <w:sz w:val="28"/>
          <w:szCs w:val="20"/>
          <w:lang w:eastAsia="ru-RU"/>
          <w14:ligatures w14:val="none"/>
        </w:rPr>
      </w:pPr>
    </w:p>
    <w:p w14:paraId="1921E7D1" w14:textId="77777777" w:rsidR="002069C9" w:rsidRPr="002069C9" w:rsidRDefault="002069C9" w:rsidP="002069C9">
      <w:pPr>
        <w:spacing w:after="0" w:line="240" w:lineRule="auto"/>
        <w:rPr>
          <w:rFonts w:ascii="Times New Roman" w:eastAsia="Times New Roman" w:hAnsi="Times New Roman"/>
          <w:b/>
          <w:bCs/>
          <w:kern w:val="0"/>
          <w:sz w:val="28"/>
          <w:szCs w:val="20"/>
          <w:lang w:eastAsia="ru-RU"/>
          <w14:ligatures w14:val="none"/>
        </w:rPr>
      </w:pPr>
    </w:p>
    <w:p w14:paraId="44C6FE57" w14:textId="77777777" w:rsidR="002069C9" w:rsidRPr="002069C9" w:rsidRDefault="002069C9" w:rsidP="002069C9">
      <w:pPr>
        <w:spacing w:after="0" w:line="240" w:lineRule="auto"/>
        <w:rPr>
          <w:rFonts w:ascii="Times New Roman" w:eastAsia="Times New Roman" w:hAnsi="Times New Roman"/>
          <w:b/>
          <w:bCs/>
          <w:kern w:val="0"/>
          <w:sz w:val="28"/>
          <w:szCs w:val="20"/>
          <w:lang w:eastAsia="ru-RU"/>
          <w14:ligatures w14:val="none"/>
        </w:rPr>
      </w:pPr>
    </w:p>
    <w:p w14:paraId="2118190A" w14:textId="77777777" w:rsidR="002069C9" w:rsidRPr="002069C9" w:rsidRDefault="002069C9" w:rsidP="002069C9">
      <w:pPr>
        <w:spacing w:after="0" w:line="240" w:lineRule="auto"/>
        <w:rPr>
          <w:rFonts w:ascii="Times New Roman" w:eastAsia="Times New Roman" w:hAnsi="Times New Roman"/>
          <w:b/>
          <w:bCs/>
          <w:kern w:val="0"/>
          <w:sz w:val="28"/>
          <w:szCs w:val="20"/>
          <w:lang w:eastAsia="ru-RU"/>
          <w14:ligatures w14:val="none"/>
        </w:rPr>
      </w:pPr>
    </w:p>
    <w:p w14:paraId="34854869" w14:textId="77777777" w:rsidR="002069C9" w:rsidRPr="002069C9" w:rsidRDefault="002069C9" w:rsidP="002069C9">
      <w:pPr>
        <w:spacing w:after="0" w:line="240" w:lineRule="auto"/>
        <w:jc w:val="center"/>
        <w:rPr>
          <w:rFonts w:ascii="Times New Roman" w:hAnsi="Times New Roman"/>
          <w:b/>
          <w:bCs/>
          <w:kern w:val="0"/>
          <w:sz w:val="40"/>
          <w:szCs w:val="40"/>
          <w:lang w:eastAsia="ru-RU"/>
          <w14:ligatures w14:val="none"/>
        </w:rPr>
      </w:pPr>
      <w:r w:rsidRPr="002069C9">
        <w:rPr>
          <w:rFonts w:ascii="Times New Roman" w:hAnsi="Times New Roman"/>
          <w:b/>
          <w:bCs/>
          <w:kern w:val="0"/>
          <w:sz w:val="40"/>
          <w:szCs w:val="40"/>
          <w:lang w:eastAsia="ru-RU"/>
          <w14:ligatures w14:val="none"/>
        </w:rPr>
        <w:t>Предварительная оценка воздействия на окружающую среду</w:t>
      </w:r>
    </w:p>
    <w:p w14:paraId="7837AB53" w14:textId="77777777" w:rsidR="002069C9" w:rsidRPr="002069C9" w:rsidRDefault="002069C9" w:rsidP="002069C9">
      <w:pPr>
        <w:spacing w:after="0" w:line="240" w:lineRule="auto"/>
        <w:ind w:firstLine="5529"/>
        <w:jc w:val="both"/>
        <w:rPr>
          <w:rFonts w:ascii="Times New Roman" w:hAnsi="Times New Roman"/>
          <w:b/>
          <w:bCs/>
          <w:kern w:val="0"/>
          <w:sz w:val="28"/>
          <w:szCs w:val="20"/>
          <w:lang w:eastAsia="ru-RU"/>
          <w14:ligatures w14:val="none"/>
        </w:rPr>
      </w:pPr>
    </w:p>
    <w:p w14:paraId="0AB47E6D" w14:textId="77777777" w:rsidR="002069C9" w:rsidRPr="002069C9" w:rsidRDefault="002069C9" w:rsidP="002069C9">
      <w:pPr>
        <w:spacing w:after="0" w:line="240" w:lineRule="auto"/>
        <w:ind w:firstLine="5529"/>
        <w:jc w:val="both"/>
        <w:rPr>
          <w:rFonts w:ascii="Times New Roman" w:hAnsi="Times New Roman"/>
          <w:b/>
          <w:bCs/>
          <w:kern w:val="0"/>
          <w:sz w:val="28"/>
          <w:szCs w:val="20"/>
          <w:lang w:eastAsia="ru-RU"/>
          <w14:ligatures w14:val="none"/>
        </w:rPr>
      </w:pPr>
    </w:p>
    <w:p w14:paraId="4962C508" w14:textId="77777777" w:rsidR="002069C9" w:rsidRPr="002069C9" w:rsidRDefault="002069C9" w:rsidP="002069C9">
      <w:pPr>
        <w:spacing w:after="0" w:line="240" w:lineRule="auto"/>
        <w:ind w:firstLine="5529"/>
        <w:jc w:val="both"/>
        <w:rPr>
          <w:rFonts w:ascii="Times New Roman" w:hAnsi="Times New Roman"/>
          <w:b/>
          <w:bCs/>
          <w:kern w:val="0"/>
          <w:sz w:val="28"/>
          <w:szCs w:val="20"/>
          <w:lang w:eastAsia="ru-RU"/>
          <w14:ligatures w14:val="none"/>
        </w:rPr>
      </w:pPr>
    </w:p>
    <w:p w14:paraId="6D2DAEE7" w14:textId="77777777" w:rsidR="002069C9" w:rsidRPr="002069C9" w:rsidRDefault="002069C9" w:rsidP="002069C9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  <w14:ligatures w14:val="none"/>
        </w:rPr>
      </w:pPr>
    </w:p>
    <w:p w14:paraId="0C9BBC72" w14:textId="77777777" w:rsidR="002069C9" w:rsidRPr="002069C9" w:rsidRDefault="002069C9" w:rsidP="002069C9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  <w14:ligatures w14:val="none"/>
        </w:rPr>
      </w:pPr>
    </w:p>
    <w:p w14:paraId="4D9923E0" w14:textId="77777777" w:rsidR="002069C9" w:rsidRPr="002069C9" w:rsidRDefault="002069C9" w:rsidP="002069C9">
      <w:pPr>
        <w:spacing w:after="0" w:line="240" w:lineRule="auto"/>
        <w:rPr>
          <w:rFonts w:ascii="Times New Roman" w:hAnsi="Times New Roman"/>
          <w:kern w:val="0"/>
          <w:sz w:val="32"/>
          <w:szCs w:val="20"/>
          <w:lang w:eastAsia="ru-RU"/>
          <w14:ligatures w14:val="none"/>
        </w:rPr>
      </w:pPr>
    </w:p>
    <w:p w14:paraId="070226A3" w14:textId="77777777" w:rsidR="002069C9" w:rsidRPr="002069C9" w:rsidRDefault="002069C9" w:rsidP="002069C9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8910205" w14:textId="77777777" w:rsidR="002069C9" w:rsidRPr="002069C9" w:rsidRDefault="002069C9" w:rsidP="002069C9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E076C9B" w14:textId="77777777" w:rsidR="002069C9" w:rsidRPr="002069C9" w:rsidRDefault="002069C9" w:rsidP="002069C9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18"/>
          <w:lang w:eastAsia="ru-RU"/>
          <w14:ligatures w14:val="none"/>
        </w:rPr>
      </w:pPr>
    </w:p>
    <w:p w14:paraId="2DDE5AA4" w14:textId="77777777" w:rsidR="002069C9" w:rsidRPr="002069C9" w:rsidRDefault="002069C9" w:rsidP="002069C9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46480172" w14:textId="77777777" w:rsidR="002069C9" w:rsidRPr="002069C9" w:rsidRDefault="002069C9" w:rsidP="002069C9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536C5146" w14:textId="77777777" w:rsidR="002069C9" w:rsidRPr="002069C9" w:rsidRDefault="002069C9" w:rsidP="002069C9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7D76C29E" w14:textId="77777777" w:rsidR="002069C9" w:rsidRPr="002069C9" w:rsidRDefault="002069C9" w:rsidP="002069C9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50151F95" w14:textId="77777777" w:rsidR="002069C9" w:rsidRPr="002069C9" w:rsidRDefault="002069C9" w:rsidP="002069C9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55697E74" w14:textId="77777777" w:rsidR="002069C9" w:rsidRPr="002069C9" w:rsidRDefault="002069C9" w:rsidP="002069C9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4B25147D" w14:textId="77777777" w:rsidR="002069C9" w:rsidRPr="002069C9" w:rsidRDefault="002069C9" w:rsidP="002069C9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688FCBE9" w14:textId="77777777" w:rsidR="002069C9" w:rsidRPr="002069C9" w:rsidRDefault="002069C9" w:rsidP="002069C9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6F8E94F0" w14:textId="77777777" w:rsidR="002069C9" w:rsidRPr="002069C9" w:rsidRDefault="002069C9" w:rsidP="002069C9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4BF4BF96" w14:textId="77777777" w:rsidR="002069C9" w:rsidRPr="002069C9" w:rsidRDefault="002069C9" w:rsidP="002069C9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0766B5D6" w14:textId="77777777" w:rsidR="002069C9" w:rsidRPr="002069C9" w:rsidRDefault="002069C9" w:rsidP="002069C9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0A5A8C24" w14:textId="77777777" w:rsidR="002069C9" w:rsidRPr="002069C9" w:rsidRDefault="002069C9" w:rsidP="002069C9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4EBEF9CC" w14:textId="77777777" w:rsidR="002069C9" w:rsidRPr="002069C9" w:rsidRDefault="002069C9" w:rsidP="002069C9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0F81F435" w14:textId="77777777" w:rsidR="002069C9" w:rsidRPr="002069C9" w:rsidRDefault="002069C9" w:rsidP="002069C9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2EDEE092" w14:textId="77777777" w:rsidR="002069C9" w:rsidRPr="002069C9" w:rsidRDefault="002069C9" w:rsidP="002069C9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1236EFEB" w14:textId="48BFD43F" w:rsidR="002069C9" w:rsidRPr="002069C9" w:rsidRDefault="002069C9" w:rsidP="002A3C5F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32"/>
          <w:szCs w:val="20"/>
          <w:lang w:eastAsia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2024 г</w:t>
      </w:r>
      <w:r w:rsidRPr="002069C9">
        <w:rPr>
          <w:rFonts w:ascii="Times New Roman" w:eastAsia="Times New Roman" w:hAnsi="Times New Roman" w:cs="Times New Roman"/>
          <w:kern w:val="0"/>
          <w:sz w:val="32"/>
          <w:szCs w:val="20"/>
          <w:lang w:eastAsia="ru-RU"/>
          <w14:ligatures w14:val="none"/>
        </w:rPr>
        <w:t>.</w:t>
      </w:r>
    </w:p>
    <w:p w14:paraId="609ED4EC" w14:textId="77777777" w:rsidR="002069C9" w:rsidRPr="002069C9" w:rsidRDefault="002069C9" w:rsidP="002069C9">
      <w:pPr>
        <w:keepNext/>
        <w:keepLines/>
        <w:spacing w:before="240" w:after="24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</w:pPr>
      <w:bookmarkStart w:id="0" w:name="_Toc65836064"/>
      <w:bookmarkStart w:id="1" w:name="_Toc66719064"/>
      <w:bookmarkStart w:id="2" w:name="_Toc66978516"/>
      <w:bookmarkStart w:id="3" w:name="_Toc68706288"/>
      <w:bookmarkStart w:id="4" w:name="_Toc69221777"/>
      <w:bookmarkStart w:id="5" w:name="_Toc73544516"/>
      <w:bookmarkStart w:id="6" w:name="_Toc74153384"/>
      <w:bookmarkStart w:id="7" w:name="_Toc77668240"/>
      <w:bookmarkStart w:id="8" w:name="_Toc80029554"/>
      <w:bookmarkStart w:id="9" w:name="_Toc82180485"/>
      <w:bookmarkStart w:id="10" w:name="_Toc85720360"/>
      <w:bookmarkStart w:id="11" w:name="_Toc124852714"/>
      <w:bookmarkStart w:id="12" w:name="_Toc125451667"/>
      <w:bookmarkStart w:id="13" w:name="_Toc129781447"/>
      <w:bookmarkStart w:id="14" w:name="_Toc138327093"/>
      <w:bookmarkStart w:id="15" w:name="_Toc138348783"/>
      <w:bookmarkStart w:id="16" w:name="_Toc138427974"/>
      <w:bookmarkStart w:id="17" w:name="_Toc143012271"/>
      <w:bookmarkStart w:id="18" w:name="_Toc143110031"/>
      <w:bookmarkStart w:id="19" w:name="_Toc151541948"/>
      <w:bookmarkStart w:id="20" w:name="_Toc151543672"/>
      <w:bookmarkStart w:id="21" w:name="_Toc161320803"/>
      <w:bookmarkStart w:id="22" w:name="_Toc164086694"/>
      <w:bookmarkStart w:id="23" w:name="_Toc168501903"/>
      <w:bookmarkStart w:id="24" w:name="_Toc172103607"/>
      <w:r w:rsidRPr="002069C9"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  <w:lastRenderedPageBreak/>
        <w:t>АННОТАЦИЯ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485B57AC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Оценка воздействия на окружающую природную среду намечаемой деятельности представляет собой процедуру учета экологических требований законодательства РФ в системе подготовки хозяйственных, в том числе предпроектных решений, направленных на выявление и предупреждение неприемлемых для общества экологических и связанных с ними социальных, экономических и других последствий ее реализации, а также оценка инвестиционных затрат на природоохранные мероприятия. </w:t>
      </w:r>
    </w:p>
    <w:p w14:paraId="733F3793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Целью проведения оценки воздействия на окружающую природную среду является определение характера и степени опасности всех потенциальных видов воздействий намечаемой хозяйственной и иной деятельности на окружающую среду и здоровье населения, оценка экологических, экономических и социальных последствий этого воздействия, а также предотвращение или смягчение воздействия этой деятельности. </w:t>
      </w:r>
    </w:p>
    <w:p w14:paraId="5B43F74A" w14:textId="1D94DF80" w:rsidR="002069C9" w:rsidRPr="002069C9" w:rsidRDefault="002069C9" w:rsidP="002069C9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В соответствии с Указом Президента Российской Федерации от 23.06.2010</w:t>
      </w:r>
      <w:r w:rsidR="00A51205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г.</w:t>
      </w: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 № 780 «Вопросы Федеральной службы по экологическому, технологическому и атомному надзору», а также с постановлением Правительства Российской Федерации от 13.09.2010</w:t>
      </w:r>
      <w:r w:rsidR="00A51205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г.</w:t>
      </w: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№ 717 «О внесении изменений в некоторые постановления Правительства Российской Федерации по вопросам полномочий Министерства природных ресурсов и экологии Российской Федерации, Федеральной службы по надзору в сфере природопользования и Федеральной службы по экологическому, технологическому и атомному надзору» функции по организации и проведению государственной экологической экспертизы возложены на Федеральную службу по надзору в сфере природопользования (Росприроднадзор).</w:t>
      </w:r>
    </w:p>
    <w:p w14:paraId="5972B982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i/>
          <w:kern w:val="0"/>
          <w:sz w:val="28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Согласно Федерального закона "О безопасном обращении с пестицидами и агрохимикатами" от 19 июля 1997 г. № 109-ФЗ вновь регистрируемые вещества должны проходить Государственную экологическую экспертизу, </w:t>
      </w:r>
      <w:r w:rsidRPr="002069C9">
        <w:rPr>
          <w:rFonts w:ascii="Times New Roman" w:eastAsia="Calibri" w:hAnsi="Times New Roman" w:cs="Times New Roman"/>
          <w:kern w:val="0"/>
          <w:sz w:val="28"/>
          <w14:ligatures w14:val="none"/>
        </w:rPr>
        <w:lastRenderedPageBreak/>
        <w:t>которая проводится при наличии в составе материалов, подлежащих экспертизе, материалов оценки воздействия на окружающую среду хозяйственной деятельности (ст. 14 Федерального Закона "Об экологической экспертизе" от 23.11.1995 г № 174-ФЗ).</w:t>
      </w:r>
    </w:p>
    <w:p w14:paraId="21439216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14:ligatures w14:val="none"/>
        </w:rPr>
        <w:t>Постановлением Правительства Российской Федерации от 12.06.2008 № 450 «О Министерстве сельского хозяйства Российской Федерации» на Минсельхоз России возложены функции проведения регистрационных испытаний пестицидов и агрохимикатов и экспертизы их результатов. Порядок проведения государственной регистрации утвержден приказом Минсельхоза России от 31.07.2020 № 442 (зарегистрирован Минюстом Российской Федерации 29.10.2020 № 60650).</w:t>
      </w:r>
    </w:p>
    <w:p w14:paraId="38481203" w14:textId="4B5C0CEA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</w:pPr>
      <w:r w:rsidRPr="002069C9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 xml:space="preserve">Регистрантом </w:t>
      </w: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является</w:t>
      </w:r>
      <w:r w:rsidRPr="002069C9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 xml:space="preserve"> </w:t>
      </w:r>
      <w:r w:rsidRPr="002069C9">
        <w:rPr>
          <w:rFonts w:ascii="Times New Roman" w:eastAsia="Tahoma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ООО </w:t>
      </w:r>
      <w:r w:rsidR="00A51205" w:rsidRPr="00A51205">
        <w:rPr>
          <w:rFonts w:ascii="Times New Roman" w:eastAsia="Tahoma" w:hAnsi="Times New Roman" w:cs="Times New Roman"/>
          <w:kern w:val="0"/>
          <w:sz w:val="28"/>
          <w:szCs w:val="28"/>
          <w:lang w:eastAsia="ru-RU" w:bidi="ru-RU"/>
          <w14:ligatures w14:val="none"/>
        </w:rPr>
        <w:t>«АгроФертКом».</w:t>
      </w:r>
    </w:p>
    <w:p w14:paraId="3FE7C386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14:ligatures w14:val="none"/>
        </w:rPr>
        <w:t>Работа выполняется на основании материалов, предоставляемых Регистрантом, а также на справочных материалах, Государственных докладов о состоянии окружающей среды на территории Российской Федерации и территориях соответствующих субъектов Российской Федерации.</w:t>
      </w:r>
    </w:p>
    <w:p w14:paraId="3944BBA1" w14:textId="2666C600" w:rsidR="002069C9" w:rsidRPr="002069C9" w:rsidRDefault="002069C9" w:rsidP="00A70FB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/>
          <w:bCs/>
          <w:kern w:val="0"/>
          <w:sz w:val="28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Целью настоящей работы является подготовка экологического обоснования возможности применения на территории Российской Федерации агрохимиката </w:t>
      </w:r>
      <w:bookmarkStart w:id="25" w:name="_Hlk171930698"/>
      <w:r w:rsidR="00A70FBE" w:rsidRPr="00A70FBE">
        <w:rPr>
          <w:rFonts w:ascii="Times New Roman" w:eastAsia="Calibri" w:hAnsi="Times New Roman" w:cs="Times New Roman"/>
          <w:b/>
          <w:bCs/>
          <w:kern w:val="0"/>
          <w:sz w:val="28"/>
          <w14:ligatures w14:val="none"/>
        </w:rPr>
        <w:t>Микроудобрение Раслин марка: B</w:t>
      </w:r>
      <w:r w:rsidR="00A70FBE" w:rsidRPr="00A70FBE">
        <w:rPr>
          <w:rFonts w:ascii="Times New Roman" w:eastAsia="Calibri" w:hAnsi="Times New Roman" w:cs="Times New Roman"/>
          <w:b/>
          <w:bCs/>
          <w:kern w:val="0"/>
          <w:sz w:val="28"/>
          <w:vertAlign w:val="subscript"/>
          <w14:ligatures w14:val="none"/>
        </w:rPr>
        <w:t>150</w:t>
      </w:r>
      <w:bookmarkEnd w:id="25"/>
      <w:r w:rsidR="00A70FBE">
        <w:rPr>
          <w:rFonts w:ascii="Times New Roman" w:eastAsia="Calibri" w:hAnsi="Times New Roman" w:cs="Times New Roman"/>
          <w:b/>
          <w:bCs/>
          <w:kern w:val="0"/>
          <w:sz w:val="28"/>
          <w14:ligatures w14:val="none"/>
        </w:rPr>
        <w:t xml:space="preserve"> </w:t>
      </w:r>
      <w:r w:rsidRPr="002069C9">
        <w:rPr>
          <w:rFonts w:ascii="Times New Roman" w:eastAsia="Calibri" w:hAnsi="Times New Roman" w:cs="Times New Roman"/>
          <w:kern w:val="0"/>
          <w:sz w:val="28"/>
          <w14:ligatures w14:val="none"/>
        </w:rPr>
        <w:t>посредством определения возможных неблагоприятных воздействий, оценки экологических последствий, учета общественного мнения, разработки мер по уменьшению и предотвращению негативных воздействий на окружающую природную среду.</w:t>
      </w:r>
    </w:p>
    <w:p w14:paraId="1CDEE210" w14:textId="77777777" w:rsidR="002069C9" w:rsidRPr="002069C9" w:rsidRDefault="002069C9" w:rsidP="002069C9">
      <w:pPr>
        <w:tabs>
          <w:tab w:val="left" w:pos="708"/>
          <w:tab w:val="center" w:pos="4677"/>
          <w:tab w:val="right" w:pos="9355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ar-SA"/>
          <w14:ligatures w14:val="none"/>
        </w:rPr>
      </w:pPr>
      <w:r w:rsidRPr="002069C9">
        <w:rPr>
          <w:rFonts w:ascii="Times New Roman" w:eastAsia="Calibri" w:hAnsi="Times New Roman" w:cs="Times New Roman"/>
          <w:b/>
          <w:i/>
          <w:kern w:val="0"/>
          <w:sz w:val="28"/>
          <w:szCs w:val="28"/>
          <w14:ligatures w14:val="none"/>
        </w:rPr>
        <w:t>Цель намечаемой хозяйственной деятельности</w:t>
      </w:r>
      <w:r w:rsidRPr="002069C9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.</w:t>
      </w:r>
    </w:p>
    <w:p w14:paraId="1A149807" w14:textId="77777777" w:rsidR="009373AC" w:rsidRPr="009373AC" w:rsidRDefault="002069C9" w:rsidP="009373A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Целью намечаемой хозяйственной деятельности является применение агрохимиката </w:t>
      </w:r>
      <w:r w:rsidR="009373AC" w:rsidRPr="00663692">
        <w:rPr>
          <w:rFonts w:ascii="Times New Roman" w:eastAsia="Calibri" w:hAnsi="Times New Roman" w:cs="Times New Roman"/>
          <w:b/>
          <w:bCs/>
          <w:sz w:val="28"/>
        </w:rPr>
        <w:t>Микроудобрение Раслин марка: B</w:t>
      </w:r>
      <w:r w:rsidR="009373AC" w:rsidRPr="00663692">
        <w:rPr>
          <w:rFonts w:ascii="Times New Roman" w:eastAsia="Calibri" w:hAnsi="Times New Roman" w:cs="Times New Roman"/>
          <w:b/>
          <w:bCs/>
          <w:sz w:val="28"/>
          <w:vertAlign w:val="subscript"/>
        </w:rPr>
        <w:t xml:space="preserve">150 </w:t>
      </w:r>
      <w:r w:rsidR="009373AC" w:rsidRPr="009373AC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в качестве жидкого борсодержащего микроудобрения для внесения в подкормку под различные сельскохозяйственные культуры и декоративные насаждения в открытом и защищенном грунте на всех типах почв и питательных субстратов.</w:t>
      </w:r>
    </w:p>
    <w:p w14:paraId="041AA470" w14:textId="2318FB9E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Calibri" w:hAnsi="Times New Roman"/>
          <w:kern w:val="0"/>
          <w:sz w:val="28"/>
          <w:lang w:eastAsia="ar-SA"/>
          <w14:ligatures w14:val="none"/>
        </w:rPr>
      </w:pPr>
      <w:r w:rsidRPr="002069C9">
        <w:rPr>
          <w:rFonts w:ascii="Times New Roman" w:eastAsia="Calibri" w:hAnsi="Times New Roman"/>
          <w:kern w:val="0"/>
          <w:sz w:val="28"/>
          <w:lang w:eastAsia="ar-SA"/>
          <w14:ligatures w14:val="none"/>
        </w:rPr>
        <w:lastRenderedPageBreak/>
        <w:t>Применение указанного агрохимиката рекомендуется проводить по разработанным технологиям, с учетом рекомендованных доз, с соблюдением мер безопасности и природоохранных мероприятий.</w:t>
      </w:r>
    </w:p>
    <w:p w14:paraId="0D230693" w14:textId="705673E5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:lang w:eastAsia="ru-RU"/>
          <w14:ligatures w14:val="none"/>
        </w:rPr>
        <w:t xml:space="preserve">В материалах отражены основные виды воздействия препарата на окружающую среду на основе анализа исследований, проведенных ФБУН «ФНЦГ им. Ф.Ф. Эрисмана» Роспотребнадзора от </w:t>
      </w:r>
      <w:r w:rsidR="009373AC" w:rsidRPr="007E744F">
        <w:rPr>
          <w:rFonts w:ascii="Times New Roman" w:eastAsia="Times New Roman" w:hAnsi="Times New Roman" w:cs="Times New Roman"/>
          <w:sz w:val="28"/>
          <w:szCs w:val="28"/>
          <w:lang w:eastAsia="ru-RU"/>
        </w:rPr>
        <w:t>10.10.2023 г.</w:t>
      </w:r>
      <w:r w:rsidRPr="002069C9">
        <w:rPr>
          <w:rFonts w:ascii="Times New Roman" w:eastAsia="Calibri" w:hAnsi="Times New Roman" w:cs="Times New Roman"/>
          <w:kern w:val="0"/>
          <w:sz w:val="28"/>
          <w:lang w:eastAsia="ru-RU"/>
          <w14:ligatures w14:val="none"/>
        </w:rPr>
        <w:t xml:space="preserve">, факультетом почвоведения МГУ им. М.В. Ломоносова </w:t>
      </w:r>
      <w:bookmarkStart w:id="26" w:name="_Hlk172100386"/>
      <w:r w:rsidRPr="002069C9">
        <w:rPr>
          <w:rFonts w:ascii="Times New Roman" w:eastAsia="Calibri" w:hAnsi="Times New Roman" w:cs="Times New Roman"/>
          <w:kern w:val="0"/>
          <w:sz w:val="28"/>
          <w:lang w:eastAsia="ru-RU"/>
          <w14:ligatures w14:val="none"/>
        </w:rPr>
        <w:t>от 2</w:t>
      </w:r>
      <w:r w:rsidR="00BD7C24">
        <w:rPr>
          <w:rFonts w:ascii="Times New Roman" w:eastAsia="Calibri" w:hAnsi="Times New Roman" w:cs="Times New Roman"/>
          <w:kern w:val="0"/>
          <w:sz w:val="28"/>
          <w:lang w:eastAsia="ru-RU"/>
          <w14:ligatures w14:val="none"/>
        </w:rPr>
        <w:t>6</w:t>
      </w:r>
      <w:r w:rsidRPr="002069C9">
        <w:rPr>
          <w:rFonts w:ascii="Times New Roman" w:eastAsia="Calibri" w:hAnsi="Times New Roman" w:cs="Times New Roman"/>
          <w:kern w:val="0"/>
          <w:sz w:val="28"/>
          <w:lang w:eastAsia="ru-RU"/>
          <w14:ligatures w14:val="none"/>
        </w:rPr>
        <w:t>.0</w:t>
      </w:r>
      <w:r w:rsidR="00BD7C24">
        <w:rPr>
          <w:rFonts w:ascii="Times New Roman" w:eastAsia="Calibri" w:hAnsi="Times New Roman" w:cs="Times New Roman"/>
          <w:kern w:val="0"/>
          <w:sz w:val="28"/>
          <w:lang w:eastAsia="ru-RU"/>
          <w14:ligatures w14:val="none"/>
        </w:rPr>
        <w:t>3</w:t>
      </w:r>
      <w:r w:rsidRPr="002069C9">
        <w:rPr>
          <w:rFonts w:ascii="Times New Roman" w:eastAsia="Calibri" w:hAnsi="Times New Roman" w:cs="Times New Roman"/>
          <w:kern w:val="0"/>
          <w:sz w:val="28"/>
          <w:lang w:eastAsia="ru-RU"/>
          <w14:ligatures w14:val="none"/>
        </w:rPr>
        <w:t xml:space="preserve">.2024 г., </w:t>
      </w:r>
      <w:bookmarkEnd w:id="26"/>
      <w:r w:rsidRPr="002069C9">
        <w:rPr>
          <w:rFonts w:ascii="Times New Roman" w:eastAsia="Calibri" w:hAnsi="Times New Roman" w:cs="Times New Roman"/>
          <w:kern w:val="0"/>
          <w:sz w:val="28"/>
          <w:lang w:eastAsia="ru-RU"/>
          <w14:ligatures w14:val="none"/>
        </w:rPr>
        <w:t>ФГБНУ ВНИИА им. Д.Н. Прянишникова</w:t>
      </w:r>
      <w:r w:rsidRPr="002069C9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от </w:t>
      </w:r>
      <w:r w:rsidR="009373AC" w:rsidRPr="007E744F">
        <w:rPr>
          <w:rFonts w:ascii="Times New Roman" w:eastAsia="Times New Roman" w:hAnsi="Times New Roman" w:cs="Times New Roman"/>
          <w:sz w:val="28"/>
          <w:szCs w:val="28"/>
          <w:lang w:eastAsia="ru-RU"/>
        </w:rPr>
        <w:t>02.11.2023 г</w:t>
      </w:r>
      <w:r w:rsidR="009373A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3BFFD7D" w14:textId="77777777" w:rsidR="002069C9" w:rsidRPr="002069C9" w:rsidRDefault="002069C9" w:rsidP="002069C9">
      <w:pPr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br w:type="page"/>
      </w:r>
    </w:p>
    <w:sdt>
      <w:sdtPr>
        <w:rPr>
          <w:b/>
          <w:bCs/>
          <w:kern w:val="0"/>
          <w14:ligatures w14:val="none"/>
        </w:rPr>
        <w:id w:val="-1728293580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b w:val="0"/>
          <w:bCs w:val="0"/>
          <w:sz w:val="28"/>
          <w:szCs w:val="28"/>
        </w:rPr>
      </w:sdtEndPr>
      <w:sdtContent>
        <w:p w14:paraId="476C4DD8" w14:textId="77777777" w:rsidR="002069C9" w:rsidRPr="002069C9" w:rsidRDefault="002069C9" w:rsidP="002069C9">
          <w:pPr>
            <w:keepNext/>
            <w:keepLines/>
            <w:spacing w:before="240" w:after="0" w:line="360" w:lineRule="auto"/>
            <w:jc w:val="center"/>
            <w:rPr>
              <w:rFonts w:ascii="Times New Roman" w:eastAsiaTheme="majorEastAsia" w:hAnsi="Times New Roman" w:cs="Times New Roman"/>
              <w:b/>
              <w:bCs/>
              <w:kern w:val="0"/>
              <w:sz w:val="28"/>
              <w:szCs w:val="28"/>
              <w:lang w:eastAsia="ru-RU"/>
              <w14:ligatures w14:val="none"/>
            </w:rPr>
          </w:pPr>
          <w:r w:rsidRPr="002069C9">
            <w:rPr>
              <w:rFonts w:ascii="Times New Roman" w:eastAsiaTheme="majorEastAsia" w:hAnsi="Times New Roman" w:cs="Times New Roman"/>
              <w:b/>
              <w:bCs/>
              <w:kern w:val="0"/>
              <w:sz w:val="28"/>
              <w:szCs w:val="28"/>
              <w:lang w:eastAsia="ru-RU"/>
              <w14:ligatures w14:val="none"/>
            </w:rPr>
            <w:t>Оглавление</w:t>
          </w:r>
        </w:p>
        <w:p w14:paraId="2F968F53" w14:textId="24151A9C" w:rsidR="00E8089C" w:rsidRPr="00E8089C" w:rsidRDefault="002069C9" w:rsidP="00E8089C">
          <w:pPr>
            <w:pStyle w:val="13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r w:rsidRPr="002069C9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2069C9">
            <w:rPr>
              <w:rFonts w:ascii="Times New Roman" w:hAnsi="Times New Roman" w:cs="Times New Roman"/>
              <w:sz w:val="28"/>
              <w:szCs w:val="28"/>
            </w:rPr>
            <w:instrText xml:space="preserve"> TOC \o "1-4" \h \z \u </w:instrText>
          </w:r>
          <w:r w:rsidRPr="002069C9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72103607" w:history="1">
            <w:r w:rsidR="00E8089C" w:rsidRPr="00E8089C">
              <w:rPr>
                <w:rStyle w:val="af0"/>
                <w:rFonts w:ascii="Times New Roman" w:eastAsia="Times New Roman" w:hAnsi="Times New Roman" w:cs="Times New Roman"/>
                <w:caps/>
                <w:noProof/>
                <w:sz w:val="28"/>
                <w:szCs w:val="28"/>
              </w:rPr>
              <w:t>АННОТАЦИЯ</w:t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_Toc172103607 \h </w:instrText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E051FC5" w14:textId="6D379C7B" w:rsidR="00E8089C" w:rsidRPr="00E8089C" w:rsidRDefault="00000000" w:rsidP="00E8089C">
          <w:pPr>
            <w:pStyle w:val="13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103608" w:history="1">
            <w:r w:rsidR="00E8089C" w:rsidRPr="00E8089C">
              <w:rPr>
                <w:rStyle w:val="af0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1. ОБЩИЕ ПОЛОЖЕНИЯ</w:t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_Toc172103608 \h </w:instrText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5A0A061" w14:textId="36C10B10" w:rsidR="00E8089C" w:rsidRPr="00E8089C" w:rsidRDefault="00000000" w:rsidP="00E8089C">
          <w:pPr>
            <w:pStyle w:val="13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103609" w:history="1">
            <w:r w:rsidR="00E8089C" w:rsidRPr="00E8089C">
              <w:rPr>
                <w:rStyle w:val="af0"/>
                <w:rFonts w:ascii="Times New Roman" w:eastAsia="Times New Roman" w:hAnsi="Times New Roman" w:cs="Times New Roman"/>
                <w:caps/>
                <w:noProof/>
                <w:sz w:val="28"/>
                <w:szCs w:val="28"/>
              </w:rPr>
              <w:t>2. ОСНОВНЫЕ СВЕДЕНИЯ</w:t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_Toc172103609 \h </w:instrText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E35A4F2" w14:textId="74DD536F" w:rsidR="00E8089C" w:rsidRPr="00E8089C" w:rsidRDefault="00000000" w:rsidP="00E8089C">
          <w:pPr>
            <w:pStyle w:val="23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103610" w:history="1">
            <w:r w:rsidR="00E8089C" w:rsidRPr="00E8089C">
              <w:rPr>
                <w:rStyle w:val="af0"/>
                <w:rFonts w:ascii="Times New Roman" w:eastAsia="Times New Roman" w:hAnsi="Times New Roman" w:cs="Times New Roman"/>
                <w:noProof/>
                <w:sz w:val="28"/>
                <w:szCs w:val="28"/>
              </w:rPr>
              <w:t>2.1. Общие сведения об объекте государственной экологической экспертизы</w:t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_Toc172103610 \h </w:instrText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B05AD7B" w14:textId="30564BC5" w:rsidR="00E8089C" w:rsidRPr="00E8089C" w:rsidRDefault="00000000" w:rsidP="00E8089C">
          <w:pPr>
            <w:pStyle w:val="23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103611" w:history="1">
            <w:r w:rsidR="00E8089C" w:rsidRPr="00E8089C">
              <w:rPr>
                <w:rStyle w:val="af0"/>
                <w:rFonts w:ascii="Times New Roman" w:eastAsia="Times New Roman" w:hAnsi="Times New Roman" w:cs="Times New Roman"/>
                <w:noProof/>
                <w:sz w:val="28"/>
                <w:szCs w:val="28"/>
              </w:rPr>
              <w:t>2.2 Содержание токсичных и опасных веществ</w:t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_Toc172103611 \h </w:instrText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3DD3228" w14:textId="5A367CCE" w:rsidR="00E8089C" w:rsidRPr="00E8089C" w:rsidRDefault="00000000" w:rsidP="00E8089C">
          <w:pPr>
            <w:pStyle w:val="23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103612" w:history="1">
            <w:r w:rsidR="00E8089C" w:rsidRPr="00E8089C">
              <w:rPr>
                <w:rStyle w:val="af0"/>
                <w:rFonts w:ascii="Times New Roman" w:eastAsia="Times New Roman" w:hAnsi="Times New Roman" w:cs="Times New Roman"/>
                <w:noProof/>
                <w:sz w:val="28"/>
                <w:szCs w:val="28"/>
              </w:rPr>
              <w:t>2.3. Технология производства</w:t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_Toc172103612 \h </w:instrText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16</w:t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7DA06A4" w14:textId="120F6D09" w:rsidR="00E8089C" w:rsidRPr="00E8089C" w:rsidRDefault="00000000" w:rsidP="00E8089C">
          <w:pPr>
            <w:pStyle w:val="23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103613" w:history="1">
            <w:r w:rsidR="00E8089C" w:rsidRPr="00E8089C">
              <w:rPr>
                <w:rStyle w:val="af0"/>
                <w:rFonts w:ascii="Times New Roman" w:eastAsia="Times New Roman" w:hAnsi="Times New Roman" w:cs="Times New Roman"/>
                <w:noProof/>
                <w:sz w:val="28"/>
                <w:szCs w:val="28"/>
              </w:rPr>
              <w:t>2.4. Технология применения и меры безопасности при применении</w:t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_Toc172103613 \h </w:instrText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17</w:t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23DA0D1" w14:textId="2A9995DD" w:rsidR="00E8089C" w:rsidRPr="00E8089C" w:rsidRDefault="00000000" w:rsidP="00E8089C">
          <w:pPr>
            <w:pStyle w:val="13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103614" w:history="1">
            <w:r w:rsidR="00E8089C" w:rsidRPr="00E8089C">
              <w:rPr>
                <w:rStyle w:val="af0"/>
                <w:rFonts w:ascii="Times New Roman" w:eastAsia="Times New Roman" w:hAnsi="Times New Roman" w:cs="Times New Roman"/>
                <w:caps/>
                <w:noProof/>
                <w:sz w:val="28"/>
                <w:szCs w:val="28"/>
              </w:rPr>
              <w:t>3. ЦЕЛИ И ПОТРЕБНОСТИ ПРИМЕНЕНИЯ АГРОХИМИКАТА НА ТЕРРИТОРИИ РОССИЙСКОЙ ФЕДЕРАЦИИ</w:t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_Toc172103614 \h </w:instrText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19</w:t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14F203B" w14:textId="7DFF7888" w:rsidR="00E8089C" w:rsidRPr="00E8089C" w:rsidRDefault="00000000" w:rsidP="00E8089C">
          <w:pPr>
            <w:pStyle w:val="13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103615" w:history="1">
            <w:r w:rsidR="00E8089C" w:rsidRPr="00E8089C">
              <w:rPr>
                <w:rStyle w:val="af0"/>
                <w:rFonts w:ascii="Times New Roman" w:eastAsia="Times New Roman" w:hAnsi="Times New Roman" w:cs="Times New Roman"/>
                <w:caps/>
                <w:noProof/>
                <w:sz w:val="28"/>
                <w:szCs w:val="28"/>
              </w:rPr>
              <w:t>4. ОПИСАНИЕ ОКРУЖАЮЩЕЙ СРЕДЫ, КОТОРАЯ МОЖЕТ БЫТЬ ЗАТРОНУТА НАМЕЧАЕМОЙ ХОЗЯЙСТВЕННОЙ И ИНОЙ ДЕЯТЕЛЬНОСТЬЮ В РЕЗУЛЬТАТЕ ЕЕ РЕАЛИЗАЦИИ</w:t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_Toc172103615 \h </w:instrText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22</w:t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3945B04" w14:textId="0021A6E9" w:rsidR="00E8089C" w:rsidRPr="00E8089C" w:rsidRDefault="00000000" w:rsidP="00E8089C">
          <w:pPr>
            <w:pStyle w:val="23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103616" w:history="1">
            <w:r w:rsidR="00E8089C" w:rsidRPr="00E8089C">
              <w:rPr>
                <w:rStyle w:val="af0"/>
                <w:rFonts w:ascii="Times New Roman" w:eastAsia="Times New Roman" w:hAnsi="Times New Roman" w:cs="Times New Roman"/>
                <w:noProof/>
                <w:sz w:val="28"/>
                <w:szCs w:val="28"/>
              </w:rPr>
              <w:t>4.1. Характеристика почвенно-климатических зон на участках регистрационных испытаний агрохимиката</w:t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_Toc172103616 \h </w:instrText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22</w:t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D746B4A" w14:textId="0C228ECC" w:rsidR="00E8089C" w:rsidRPr="00E8089C" w:rsidRDefault="00000000" w:rsidP="00E8089C">
          <w:pPr>
            <w:pStyle w:val="13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103617" w:history="1">
            <w:r w:rsidR="00E8089C" w:rsidRPr="00E8089C">
              <w:rPr>
                <w:rStyle w:val="af0"/>
                <w:rFonts w:ascii="Times New Roman" w:eastAsia="Times New Roman" w:hAnsi="Times New Roman" w:cs="Times New Roman"/>
                <w:caps/>
                <w:noProof/>
                <w:sz w:val="28"/>
                <w:szCs w:val="28"/>
              </w:rPr>
              <w:t>5. ОЦЕНКА ВОЗДЕЙСТВИЯ НА ОКРУЖАЮЩУЮ СРЕДУ (ОВОС)</w:t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_Toc172103617 \h </w:instrText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36</w:t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644D09F" w14:textId="752BB287" w:rsidR="00E8089C" w:rsidRPr="00E8089C" w:rsidRDefault="00000000" w:rsidP="00E8089C">
          <w:pPr>
            <w:pStyle w:val="23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103618" w:history="1">
            <w:r w:rsidR="00E8089C" w:rsidRPr="00E8089C">
              <w:rPr>
                <w:rStyle w:val="af0"/>
                <w:rFonts w:ascii="Times New Roman" w:eastAsia="Times New Roman" w:hAnsi="Times New Roman" w:cs="Times New Roman"/>
                <w:iCs/>
                <w:noProof/>
                <w:sz w:val="28"/>
                <w:szCs w:val="28"/>
                <w:lang w:eastAsia="ru-RU"/>
              </w:rPr>
              <w:t>5.1. Оценка воздействия на атмосферу</w:t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_Toc172103618 \h </w:instrText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36</w:t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9043C54" w14:textId="31F05B9D" w:rsidR="00E8089C" w:rsidRPr="00E8089C" w:rsidRDefault="00000000" w:rsidP="00E8089C">
          <w:pPr>
            <w:pStyle w:val="31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103619" w:history="1">
            <w:r w:rsidR="00E8089C" w:rsidRPr="00E8089C">
              <w:rPr>
                <w:rStyle w:val="af0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5.1.1. Мероприятия по охране атмосферного воздуха</w:t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_Toc172103619 \h </w:instrText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36</w:t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28B30D1" w14:textId="469ED1E5" w:rsidR="00E8089C" w:rsidRPr="00E8089C" w:rsidRDefault="00000000" w:rsidP="00E8089C">
          <w:pPr>
            <w:pStyle w:val="23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103620" w:history="1">
            <w:r w:rsidR="00E8089C" w:rsidRPr="00E8089C">
              <w:rPr>
                <w:rStyle w:val="af0"/>
                <w:rFonts w:ascii="Times New Roman" w:eastAsia="Times New Roman" w:hAnsi="Times New Roman" w:cs="Times New Roman"/>
                <w:iCs/>
                <w:noProof/>
                <w:sz w:val="28"/>
                <w:szCs w:val="28"/>
                <w:lang w:eastAsia="ru-RU"/>
              </w:rPr>
              <w:t>5.2. Оценка воздействия на поверхностные водные ресурсы</w:t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_Toc172103620 \h </w:instrText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36</w:t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0DC94A5" w14:textId="324E33C3" w:rsidR="00E8089C" w:rsidRPr="00E8089C" w:rsidRDefault="00000000" w:rsidP="00E8089C">
          <w:pPr>
            <w:pStyle w:val="31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103621" w:history="1">
            <w:r w:rsidR="00E8089C" w:rsidRPr="00E8089C">
              <w:rPr>
                <w:rStyle w:val="af0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5.2.1. Мероприятия по охране водных ресурсов</w:t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_Toc172103621 \h </w:instrText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38</w:t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93F6C29" w14:textId="08A3BAA4" w:rsidR="00E8089C" w:rsidRPr="00E8089C" w:rsidRDefault="00000000" w:rsidP="00E8089C">
          <w:pPr>
            <w:pStyle w:val="23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103622" w:history="1">
            <w:r w:rsidR="00E8089C" w:rsidRPr="00E8089C">
              <w:rPr>
                <w:rStyle w:val="af0"/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5.3. Оценка воздействия на геологическую среду и подземные воды</w:t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_Toc172103622 \h </w:instrText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39</w:t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1254227" w14:textId="7D1B995C" w:rsidR="00E8089C" w:rsidRPr="00E8089C" w:rsidRDefault="00000000" w:rsidP="00E8089C">
          <w:pPr>
            <w:pStyle w:val="31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103623" w:history="1">
            <w:r w:rsidR="00E8089C" w:rsidRPr="00E8089C">
              <w:rPr>
                <w:rStyle w:val="af0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5.3.1. Мероприятия по охране геологической среды и подземных вод</w:t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_Toc172103623 \h </w:instrText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39</w:t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D67A32B" w14:textId="019E61B6" w:rsidR="00E8089C" w:rsidRPr="00E8089C" w:rsidRDefault="00000000" w:rsidP="00E8089C">
          <w:pPr>
            <w:pStyle w:val="23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103624" w:history="1">
            <w:r w:rsidR="00E8089C" w:rsidRPr="00E8089C">
              <w:rPr>
                <w:rStyle w:val="af0"/>
                <w:rFonts w:ascii="Times New Roman" w:eastAsia="Times New Roman" w:hAnsi="Times New Roman" w:cs="Times New Roman"/>
                <w:iCs/>
                <w:noProof/>
                <w:sz w:val="28"/>
                <w:szCs w:val="28"/>
                <w:lang w:eastAsia="ru-RU"/>
              </w:rPr>
              <w:t xml:space="preserve">5.4. </w:t>
            </w:r>
            <w:r w:rsidR="00E8089C" w:rsidRPr="00E8089C">
              <w:rPr>
                <w:rStyle w:val="af0"/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>Оценка воздействия на почвенный покров и земельные ресурсы</w:t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_Toc172103624 \h </w:instrText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39</w:t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BEB69A9" w14:textId="72E10F69" w:rsidR="00E8089C" w:rsidRPr="00E8089C" w:rsidRDefault="00000000" w:rsidP="00E8089C">
          <w:pPr>
            <w:pStyle w:val="23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103625" w:history="1">
            <w:r w:rsidR="00E8089C" w:rsidRPr="00E8089C">
              <w:rPr>
                <w:rStyle w:val="af0"/>
                <w:rFonts w:ascii="Times New Roman" w:eastAsia="Times New Roman" w:hAnsi="Times New Roman" w:cs="Times New Roman"/>
                <w:iCs/>
                <w:noProof/>
                <w:sz w:val="28"/>
                <w:szCs w:val="28"/>
                <w:lang w:eastAsia="ru-RU"/>
              </w:rPr>
              <w:t xml:space="preserve">5.5. </w:t>
            </w:r>
            <w:r w:rsidR="00E8089C" w:rsidRPr="00E8089C">
              <w:rPr>
                <w:rStyle w:val="af0"/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>Мероприятия по охране почвенного покрова и земельных ресурсов</w:t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_Toc172103625 \h </w:instrText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40</w:t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141455A" w14:textId="676D0677" w:rsidR="00E8089C" w:rsidRPr="00E8089C" w:rsidRDefault="00000000" w:rsidP="00E8089C">
          <w:pPr>
            <w:pStyle w:val="23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103626" w:history="1">
            <w:r w:rsidR="00E8089C" w:rsidRPr="00E8089C">
              <w:rPr>
                <w:rStyle w:val="af0"/>
                <w:rFonts w:ascii="Times New Roman" w:eastAsia="Times New Roman" w:hAnsi="Times New Roman" w:cs="Times New Roman"/>
                <w:iCs/>
                <w:noProof/>
                <w:sz w:val="28"/>
                <w:szCs w:val="28"/>
                <w:lang w:eastAsia="ru-RU"/>
              </w:rPr>
              <w:t xml:space="preserve">5.6. </w:t>
            </w:r>
            <w:r w:rsidR="00E8089C" w:rsidRPr="00E8089C">
              <w:rPr>
                <w:rStyle w:val="af0"/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>Оценка воздействия на особо охраняемые природные территории (ООПТ), растительности и животный мир</w:t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_Toc172103626 \h </w:instrText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40</w:t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00E2FB7" w14:textId="53BEEC36" w:rsidR="00E8089C" w:rsidRPr="00E8089C" w:rsidRDefault="00000000" w:rsidP="00E8089C">
          <w:pPr>
            <w:pStyle w:val="31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103627" w:history="1">
            <w:r w:rsidR="00E8089C" w:rsidRPr="00E8089C">
              <w:rPr>
                <w:rStyle w:val="af0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5.6.1. Воздействие на животный мир</w:t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_Toc172103627 \h </w:instrText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42</w:t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B4944C9" w14:textId="029F6CA4" w:rsidR="00E8089C" w:rsidRPr="00E8089C" w:rsidRDefault="00000000" w:rsidP="00E8089C">
          <w:pPr>
            <w:pStyle w:val="41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103628" w:history="1">
            <w:r w:rsidR="00E8089C" w:rsidRPr="00E8089C">
              <w:rPr>
                <w:rStyle w:val="af0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5.6.1.1. Наземные позвоночные</w:t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_Toc172103628 \h </w:instrText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42</w:t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4E0DF5C" w14:textId="3BA5B848" w:rsidR="00E8089C" w:rsidRPr="00E8089C" w:rsidRDefault="00000000" w:rsidP="00E8089C">
          <w:pPr>
            <w:pStyle w:val="41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103629" w:history="1">
            <w:r w:rsidR="00E8089C" w:rsidRPr="00E8089C">
              <w:rPr>
                <w:rStyle w:val="af0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5.6.1.2. Водные организмы</w:t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_Toc172103629 \h </w:instrText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43</w:t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1E5AE82" w14:textId="0CBE734D" w:rsidR="00E8089C" w:rsidRPr="00E8089C" w:rsidRDefault="00000000" w:rsidP="00E8089C">
          <w:pPr>
            <w:pStyle w:val="41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103630" w:history="1">
            <w:r w:rsidR="00E8089C" w:rsidRPr="00E8089C">
              <w:rPr>
                <w:rStyle w:val="af0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5.6.1.3. Дождевые черви и почвенные микроорганизмы</w:t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_Toc172103630 \h </w:instrText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44</w:t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3645BC9" w14:textId="1E9F9638" w:rsidR="00E8089C" w:rsidRPr="00E8089C" w:rsidRDefault="00000000" w:rsidP="00E8089C">
          <w:pPr>
            <w:pStyle w:val="41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103631" w:history="1">
            <w:r w:rsidR="00E8089C" w:rsidRPr="00E8089C">
              <w:rPr>
                <w:rStyle w:val="af0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5.6.1.4. Другие нецелевые организмы</w:t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_Toc172103631 \h </w:instrText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45</w:t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C220E75" w14:textId="04D6031F" w:rsidR="00E8089C" w:rsidRPr="00E8089C" w:rsidRDefault="00000000" w:rsidP="00E8089C">
          <w:pPr>
            <w:pStyle w:val="31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103632" w:history="1">
            <w:r w:rsidR="00E8089C" w:rsidRPr="00E8089C">
              <w:rPr>
                <w:rStyle w:val="af0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5.6.2. Воздействие на растительный покров</w:t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_Toc172103632 \h </w:instrText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46</w:t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1916037" w14:textId="6AED87F1" w:rsidR="00E8089C" w:rsidRPr="00E8089C" w:rsidRDefault="00000000" w:rsidP="00E8089C">
          <w:pPr>
            <w:pStyle w:val="23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103633" w:history="1">
            <w:r w:rsidR="00E8089C" w:rsidRPr="00E8089C">
              <w:rPr>
                <w:rStyle w:val="af0"/>
                <w:rFonts w:ascii="Times New Roman" w:eastAsia="Times New Roman" w:hAnsi="Times New Roman" w:cs="Times New Roman"/>
                <w:iCs/>
                <w:noProof/>
                <w:sz w:val="28"/>
                <w:szCs w:val="28"/>
                <w:lang w:eastAsia="ru-RU"/>
              </w:rPr>
              <w:t xml:space="preserve">5.7. </w:t>
            </w:r>
            <w:r w:rsidR="00E8089C" w:rsidRPr="00E8089C">
              <w:rPr>
                <w:rStyle w:val="af0"/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>Мероприятия по охране особо охраняемых природных территорий (ООПТ), растительности и животного мира</w:t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_Toc172103633 \h </w:instrText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46</w:t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1250349" w14:textId="54289594" w:rsidR="00E8089C" w:rsidRPr="00E8089C" w:rsidRDefault="00000000" w:rsidP="00E8089C">
          <w:pPr>
            <w:pStyle w:val="13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103634" w:history="1">
            <w:r w:rsidR="00E8089C" w:rsidRPr="00E8089C">
              <w:rPr>
                <w:rStyle w:val="af0"/>
                <w:rFonts w:ascii="Times New Roman" w:eastAsia="Times New Roman" w:hAnsi="Times New Roman" w:cs="Times New Roman"/>
                <w:caps/>
                <w:noProof/>
                <w:sz w:val="28"/>
                <w:szCs w:val="28"/>
              </w:rPr>
              <w:t>6. ПРИРОДООХРАННЫЕ ОГРАНИЧЕНИЯ</w:t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_Toc172103634 \h </w:instrText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48</w:t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3FBD12D" w14:textId="09C07E1D" w:rsidR="00E8089C" w:rsidRPr="00E8089C" w:rsidRDefault="00000000" w:rsidP="00E8089C">
          <w:pPr>
            <w:pStyle w:val="13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103635" w:history="1">
            <w:r w:rsidR="00E8089C" w:rsidRPr="00E8089C">
              <w:rPr>
                <w:rStyle w:val="af0"/>
                <w:rFonts w:ascii="Times New Roman" w:eastAsia="Times New Roman" w:hAnsi="Times New Roman" w:cs="Times New Roman"/>
                <w:caps/>
                <w:noProof/>
                <w:sz w:val="28"/>
                <w:szCs w:val="28"/>
              </w:rPr>
              <w:t>7. МЕРЫ ПО ПРЕДОТВРАЩЕНИЮ И/ИЛИ СНИЖЕНИЮ НЕГАТИВНОГО ВОЗДЕЙСТВИЯ НАМЕЧАЕМОЙ ХОЗЯЙСТВЕННОЙ ДЕЯТЕЛЬНОСТИ</w:t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_Toc172103635 \h </w:instrText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52</w:t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E947408" w14:textId="2DDAE5D9" w:rsidR="00E8089C" w:rsidRPr="00E8089C" w:rsidRDefault="00000000" w:rsidP="00E8089C">
          <w:pPr>
            <w:pStyle w:val="23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103636" w:history="1">
            <w:r w:rsidR="00E8089C" w:rsidRPr="00E8089C">
              <w:rPr>
                <w:rStyle w:val="af0"/>
                <w:rFonts w:ascii="Times New Roman" w:eastAsia="Times New Roman" w:hAnsi="Times New Roman" w:cs="Times New Roman"/>
                <w:noProof/>
                <w:sz w:val="28"/>
                <w:szCs w:val="28"/>
              </w:rPr>
              <w:t>7.1. Мероприятия по минимизации воздействия отходов производства и потребления</w:t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_Toc172103636 \h </w:instrText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52</w:t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03411B9" w14:textId="3F40DDEB" w:rsidR="00E8089C" w:rsidRPr="00E8089C" w:rsidRDefault="00000000" w:rsidP="00E8089C">
          <w:pPr>
            <w:pStyle w:val="13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103637" w:history="1">
            <w:r w:rsidR="00E8089C" w:rsidRPr="00E8089C">
              <w:rPr>
                <w:rStyle w:val="af0"/>
                <w:rFonts w:ascii="Times New Roman" w:eastAsia="Times New Roman" w:hAnsi="Times New Roman" w:cs="Times New Roman"/>
                <w:caps/>
                <w:noProof/>
                <w:sz w:val="28"/>
                <w:szCs w:val="28"/>
              </w:rPr>
              <w:t>8. ВЫЯВЛЕННЫЕ ПРИ ОПРЕДЕЛЕНИИ ОЦЕНКИ НЕОПРЕДЕЛЕННОСТИ В ОПРЕДЕЛЕНИИ ВОЗДЕЙСТВИЙ НАМЕЧАЕМОЙ ХОЗЯЙСТВЕННОЙ ДЕЯТЕЛЬНОСТИ НА ОКРУЖАЮЩУЮ СРЕДУ</w:t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_Toc172103637 \h </w:instrText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55</w:t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898D69A" w14:textId="10AA8D3B" w:rsidR="00E8089C" w:rsidRPr="00E8089C" w:rsidRDefault="00000000" w:rsidP="00E8089C">
          <w:pPr>
            <w:pStyle w:val="13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103638" w:history="1">
            <w:r w:rsidR="00E8089C" w:rsidRPr="00E8089C">
              <w:rPr>
                <w:rStyle w:val="af0"/>
                <w:rFonts w:ascii="Times New Roman" w:eastAsia="Times New Roman" w:hAnsi="Times New Roman" w:cs="Times New Roman"/>
                <w:caps/>
                <w:noProof/>
                <w:sz w:val="28"/>
                <w:szCs w:val="28"/>
              </w:rPr>
              <w:t>9. РЕЗЮМЕ НЕТЕХНИЧЕСКОГО ХАРАКТЕРА</w:t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_Toc172103638 \h </w:instrText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56</w:t>
            </w:r>
            <w:r w:rsidR="00E8089C" w:rsidRPr="00E808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408C13C" w14:textId="3A6D971B" w:rsidR="002069C9" w:rsidRPr="002069C9" w:rsidRDefault="002069C9" w:rsidP="00E8089C">
          <w:pPr>
            <w:spacing w:line="360" w:lineRule="auto"/>
            <w:jc w:val="both"/>
            <w:rPr>
              <w:rFonts w:ascii="Times New Roman" w:hAnsi="Times New Roman" w:cs="Times New Roman"/>
              <w:kern w:val="0"/>
              <w:sz w:val="28"/>
              <w:szCs w:val="28"/>
              <w14:ligatures w14:val="none"/>
            </w:rPr>
          </w:pPr>
          <w:r w:rsidRPr="002069C9">
            <w:rPr>
              <w:rFonts w:ascii="Times New Roman" w:hAnsi="Times New Roman" w:cs="Times New Roman"/>
              <w:kern w:val="0"/>
              <w:sz w:val="28"/>
              <w:szCs w:val="28"/>
              <w14:ligatures w14:val="none"/>
            </w:rPr>
            <w:fldChar w:fldCharType="end"/>
          </w:r>
        </w:p>
      </w:sdtContent>
    </w:sdt>
    <w:p w14:paraId="4EE9FA68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</w:p>
    <w:p w14:paraId="013838EF" w14:textId="77777777" w:rsidR="002069C9" w:rsidRPr="002069C9" w:rsidRDefault="002069C9" w:rsidP="002069C9">
      <w:pPr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br w:type="page"/>
      </w:r>
    </w:p>
    <w:p w14:paraId="64ECD16F" w14:textId="77777777" w:rsidR="002069C9" w:rsidRPr="002069C9" w:rsidRDefault="002069C9" w:rsidP="002069C9">
      <w:pPr>
        <w:keepNext/>
        <w:keepLines/>
        <w:spacing w:before="480" w:after="0" w:line="240" w:lineRule="auto"/>
        <w:jc w:val="center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bookmarkStart w:id="27" w:name="_Toc135907685"/>
      <w:bookmarkStart w:id="28" w:name="_Toc138427975"/>
      <w:bookmarkStart w:id="29" w:name="_Toc143012272"/>
      <w:bookmarkStart w:id="30" w:name="_Toc143110032"/>
      <w:bookmarkStart w:id="31" w:name="_Toc151541949"/>
      <w:bookmarkStart w:id="32" w:name="_Toc151543673"/>
      <w:bookmarkStart w:id="33" w:name="_Toc161320804"/>
      <w:bookmarkStart w:id="34" w:name="_Toc164086695"/>
      <w:bookmarkStart w:id="35" w:name="_Toc168501904"/>
      <w:bookmarkStart w:id="36" w:name="_Toc172103608"/>
      <w:r w:rsidRPr="002069C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lastRenderedPageBreak/>
        <w:t>1. ОБЩИЕ ПОЛОЖЕНИЯ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6C2B7A65" w14:textId="77777777" w:rsidR="002069C9" w:rsidRPr="002069C9" w:rsidRDefault="002069C9" w:rsidP="002069C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B036FA6" w14:textId="77777777" w:rsidR="002069C9" w:rsidRPr="002069C9" w:rsidRDefault="002069C9" w:rsidP="002069C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1.</w:t>
      </w:r>
      <w:r w:rsidRPr="002069C9"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  <w:r w:rsidRPr="002069C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Заказчик государственной экологической экспертизы: </w:t>
      </w:r>
      <w:r w:rsidRPr="002069C9">
        <w:rPr>
          <w:rFonts w:ascii="Times New Roman" w:eastAsia="Times New Roman" w:hAnsi="Times New Roman"/>
          <w:b/>
          <w:bCs/>
          <w:kern w:val="0"/>
          <w:sz w:val="28"/>
          <w:szCs w:val="28"/>
          <w:lang w:eastAsia="ru-RU" w:bidi="ru-RU"/>
          <w14:ligatures w14:val="none"/>
        </w:rPr>
        <w:t>ООО «</w:t>
      </w:r>
      <w:r w:rsidRPr="002069C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БИОСФЕРА</w:t>
      </w:r>
      <w:r w:rsidRPr="002069C9">
        <w:rPr>
          <w:rFonts w:ascii="Times New Roman" w:eastAsia="Times New Roman" w:hAnsi="Times New Roman"/>
          <w:b/>
          <w:bCs/>
          <w:kern w:val="0"/>
          <w:sz w:val="28"/>
          <w:szCs w:val="28"/>
          <w:lang w:eastAsia="ru-RU" w:bidi="ru-RU"/>
          <w14:ligatures w14:val="none"/>
        </w:rPr>
        <w:t>»</w:t>
      </w:r>
      <w:r w:rsidRPr="002069C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.</w:t>
      </w:r>
    </w:p>
    <w:p w14:paraId="2DDF0FFE" w14:textId="77777777" w:rsidR="002069C9" w:rsidRPr="002069C9" w:rsidRDefault="002069C9" w:rsidP="002069C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Регистрант:</w:t>
      </w:r>
    </w:p>
    <w:p w14:paraId="61755132" w14:textId="623C47DC" w:rsidR="002069C9" w:rsidRPr="002069C9" w:rsidRDefault="002069C9" w:rsidP="002069C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ahoma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ООО </w:t>
      </w:r>
      <w:r w:rsidR="00AA673E" w:rsidRPr="00AA673E">
        <w:rPr>
          <w:rFonts w:ascii="Times New Roman" w:eastAsia="Tahoma" w:hAnsi="Times New Roman" w:cs="Times New Roman"/>
          <w:kern w:val="0"/>
          <w:sz w:val="28"/>
          <w:szCs w:val="28"/>
          <w:lang w:eastAsia="ru-RU" w:bidi="ru-RU"/>
          <w14:ligatures w14:val="none"/>
        </w:rPr>
        <w:t>«АгроФертКом», УНП 591035669</w:t>
      </w: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, </w:t>
      </w:r>
    </w:p>
    <w:p w14:paraId="04841E4A" w14:textId="7C087D72" w:rsidR="00AA673E" w:rsidRPr="00AA673E" w:rsidRDefault="00AA673E" w:rsidP="00AA673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673E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Адрес юридического лица в пределах места нахождения</w:t>
      </w:r>
      <w:r w:rsidRPr="00AA673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: 230003, Республика Беларусь, г. Гродно, Скидельское шоссе, 20Б, тел.: +375 152 95-12-12, адрес электронной почты: </w:t>
      </w:r>
      <w:hyperlink r:id="rId7" w:history="1">
        <w:r w:rsidR="00450D3F" w:rsidRPr="00492FDE">
          <w:rPr>
            <w:rStyle w:val="af0"/>
            <w:rFonts w:ascii="Times New Roman" w:eastAsia="Times New Roman" w:hAnsi="Times New Roman" w:cs="Times New Roman"/>
            <w:kern w:val="0"/>
            <w:sz w:val="28"/>
            <w:szCs w:val="28"/>
            <w:lang w:eastAsia="ru-RU" w:bidi="ru-RU"/>
            <w14:ligatures w14:val="none"/>
          </w:rPr>
          <w:t>аgrоfе</w:t>
        </w:r>
        <w:r w:rsidR="00450D3F" w:rsidRPr="00492FDE">
          <w:rPr>
            <w:rStyle w:val="af0"/>
            <w:rFonts w:ascii="Times New Roman" w:eastAsia="Times New Roman" w:hAnsi="Times New Roman" w:cs="Times New Roman"/>
            <w:kern w:val="0"/>
            <w:sz w:val="28"/>
            <w:szCs w:val="28"/>
            <w:lang w:val="en-US" w:eastAsia="ru-RU" w:bidi="ru-RU"/>
            <w14:ligatures w14:val="none"/>
          </w:rPr>
          <w:t>r</w:t>
        </w:r>
        <w:r w:rsidR="00450D3F" w:rsidRPr="00492FDE">
          <w:rPr>
            <w:rStyle w:val="af0"/>
            <w:rFonts w:ascii="Times New Roman" w:eastAsia="Times New Roman" w:hAnsi="Times New Roman" w:cs="Times New Roman"/>
            <w:kern w:val="0"/>
            <w:sz w:val="28"/>
            <w:szCs w:val="28"/>
            <w:lang w:eastAsia="ru-RU" w:bidi="ru-RU"/>
            <w14:ligatures w14:val="none"/>
          </w:rPr>
          <w:t>tсоm@mаil.ru</w:t>
        </w:r>
      </w:hyperlink>
      <w:r w:rsidR="000B1AC7" w:rsidRPr="00450D3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</w:t>
      </w:r>
    </w:p>
    <w:p w14:paraId="0CA04D08" w14:textId="77777777" w:rsidR="002069C9" w:rsidRPr="002069C9" w:rsidRDefault="002069C9" w:rsidP="002069C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2069C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Изготовитель:</w:t>
      </w:r>
    </w:p>
    <w:p w14:paraId="57D695D3" w14:textId="0FB83675" w:rsidR="00AA673E" w:rsidRPr="00AA673E" w:rsidRDefault="00AA673E" w:rsidP="00AA673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A673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 ООО «АгроФертКом», 230003, Республика Беларусь, г. Гродно, Скидельское шоссе, 20Б, тел/факс: +37515295-12-12, +37529610-80-82, e-mail: </w:t>
      </w:r>
      <w:hyperlink r:id="rId8" w:history="1">
        <w:r w:rsidR="000B1AC7" w:rsidRPr="00450D3F">
          <w:rPr>
            <w:rStyle w:val="af0"/>
            <w:rFonts w:ascii="Times New Roman" w:eastAsia="Times New Roman" w:hAnsi="Times New Roman" w:cs="Times New Roman"/>
            <w:kern w:val="0"/>
            <w:sz w:val="28"/>
            <w:szCs w:val="28"/>
            <w:lang w:eastAsia="ru-RU"/>
            <w14:ligatures w14:val="none"/>
          </w:rPr>
          <w:t>agrofertcom@mai</w:t>
        </w:r>
        <w:r w:rsidR="000B1AC7" w:rsidRPr="00450D3F">
          <w:rPr>
            <w:rStyle w:val="af0"/>
            <w:rFonts w:ascii="Times New Roman" w:eastAsia="Times New Roman" w:hAnsi="Times New Roman" w:cs="Times New Roman"/>
            <w:kern w:val="0"/>
            <w:sz w:val="28"/>
            <w:szCs w:val="28"/>
            <w:lang w:val="en-US" w:eastAsia="ru-RU"/>
            <w14:ligatures w14:val="none"/>
          </w:rPr>
          <w:t>l</w:t>
        </w:r>
        <w:r w:rsidR="000B1AC7" w:rsidRPr="00450D3F">
          <w:rPr>
            <w:rStyle w:val="af0"/>
            <w:rFonts w:ascii="Times New Roman" w:eastAsia="Times New Roman" w:hAnsi="Times New Roman" w:cs="Times New Roman"/>
            <w:kern w:val="0"/>
            <w:sz w:val="28"/>
            <w:szCs w:val="28"/>
            <w:lang w:eastAsia="ru-RU"/>
            <w14:ligatures w14:val="none"/>
          </w:rPr>
          <w:t>.</w:t>
        </w:r>
        <w:proofErr w:type="spellStart"/>
        <w:r w:rsidR="000B1AC7" w:rsidRPr="00450D3F">
          <w:rPr>
            <w:rStyle w:val="af0"/>
            <w:rFonts w:ascii="Times New Roman" w:eastAsia="Times New Roman" w:hAnsi="Times New Roman" w:cs="Times New Roman"/>
            <w:kern w:val="0"/>
            <w:sz w:val="28"/>
            <w:szCs w:val="28"/>
            <w:lang w:eastAsia="ru-RU"/>
            <w14:ligatures w14:val="none"/>
          </w:rPr>
          <w:t>ru</w:t>
        </w:r>
        <w:proofErr w:type="spellEnd"/>
      </w:hyperlink>
      <w:r w:rsidR="000B1AC7" w:rsidRPr="00450D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35DBFA72" w14:textId="77777777" w:rsidR="002069C9" w:rsidRPr="002069C9" w:rsidRDefault="002069C9" w:rsidP="002069C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2. Разработчик проектной документации: </w:t>
      </w:r>
      <w:r w:rsidRPr="002069C9">
        <w:rPr>
          <w:rFonts w:ascii="Times New Roman" w:eastAsia="Times New Roman" w:hAnsi="Times New Roman"/>
          <w:b/>
          <w:bCs/>
          <w:kern w:val="0"/>
          <w:sz w:val="28"/>
          <w:szCs w:val="28"/>
          <w:lang w:eastAsia="ru-RU" w:bidi="ru-RU"/>
          <w14:ligatures w14:val="none"/>
        </w:rPr>
        <w:t>ООО «</w:t>
      </w:r>
      <w:r w:rsidRPr="002069C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БИОСФЕРА</w:t>
      </w:r>
      <w:r w:rsidRPr="002069C9">
        <w:rPr>
          <w:rFonts w:ascii="Times New Roman" w:eastAsia="Times New Roman" w:hAnsi="Times New Roman"/>
          <w:b/>
          <w:bCs/>
          <w:kern w:val="0"/>
          <w:sz w:val="28"/>
          <w:szCs w:val="28"/>
          <w:lang w:eastAsia="ru-RU" w:bidi="ru-RU"/>
          <w14:ligatures w14:val="none"/>
        </w:rPr>
        <w:t>»</w:t>
      </w:r>
      <w:r w:rsidRPr="002069C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.</w:t>
      </w:r>
    </w:p>
    <w:p w14:paraId="5323BAA9" w14:textId="77777777" w:rsidR="002069C9" w:rsidRPr="002069C9" w:rsidRDefault="002069C9" w:rsidP="002069C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hAnsi="Times New Roman"/>
          <w:kern w:val="0"/>
          <w:sz w:val="28"/>
          <w:szCs w:val="28"/>
          <w:lang w:eastAsia="ru-RU" w:bidi="ru-RU"/>
          <w14:ligatures w14:val="none"/>
        </w:rPr>
        <w:t>393800, Тамбовская область, Староюрьевский район, с. Староюрьево, ул. Советская, д. 76 оф.1.</w:t>
      </w:r>
    </w:p>
    <w:p w14:paraId="1CBCB7AB" w14:textId="77777777" w:rsidR="002069C9" w:rsidRPr="002069C9" w:rsidRDefault="002069C9" w:rsidP="002069C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Перечень документов по нормативно-методическому обеспечению:</w:t>
      </w:r>
    </w:p>
    <w:p w14:paraId="0EDEDF89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i/>
          <w:iCs/>
          <w:kern w:val="0"/>
          <w:sz w:val="28"/>
          <w:lang w:eastAsia="ru-RU" w:bidi="ru-RU"/>
          <w14:ligatures w14:val="none"/>
        </w:rPr>
      </w:pPr>
      <w:r w:rsidRPr="002069C9">
        <w:rPr>
          <w:rFonts w:ascii="Times New Roman" w:eastAsia="Calibri" w:hAnsi="Times New Roman" w:cs="Times New Roman"/>
          <w:bCs/>
          <w:i/>
          <w:iCs/>
          <w:kern w:val="0"/>
          <w:sz w:val="28"/>
          <w:lang w:eastAsia="ru-RU" w:bidi="ru-RU"/>
          <w14:ligatures w14:val="none"/>
        </w:rPr>
        <w:t>Федеральные законы.</w:t>
      </w:r>
    </w:p>
    <w:p w14:paraId="17323807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1. Федеральный закон от 10 января 2002 г. № 7-ФЗ (редакция от 25.12.2023) «Об охране окружающей среды» (с изменениями и дополнениями, вступившими в силу с 01.03.2024).</w:t>
      </w:r>
    </w:p>
    <w:p w14:paraId="7C9C334A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2. Федеральный закон от 19 июля 1997 г. № 109-ФЗ (редакция от 03.04.2023) «О безопасном обращении с пестицидами и агрохимикатами».</w:t>
      </w:r>
    </w:p>
    <w:p w14:paraId="0F689A6B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3. Федеральный закон от 23 ноября 1995 № 174-ФЗ (редакция от 19.12.2023) «Об экологической экспертизе».</w:t>
      </w:r>
    </w:p>
    <w:p w14:paraId="3AF8AA27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4. «Водный кодекс Российской Федерации» от 03.06.2006 № 74-ФЗ (редакция от 25.12.2023) (с изменениями и дополнениями, вступившими в силу с 30.12.2023).</w:t>
      </w:r>
    </w:p>
    <w:p w14:paraId="70A4653E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lastRenderedPageBreak/>
        <w:t>5. «Земельный кодекс Российской Федерации» от 25.10.2001 № 136-ФЗ (редакция от 14.02.2024) (с изменениями и дополнениями, вступившими в силу с 01.03.2024).</w:t>
      </w:r>
    </w:p>
    <w:p w14:paraId="6DCCFBE0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6. Федеральный закон от 30 марта 1999 г. № 52-ФЗ (редакция от 24.07.2023) «О санитарно-эпидемиологическом благополучии населения».</w:t>
      </w:r>
    </w:p>
    <w:p w14:paraId="6BE7A00E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7. Федеральный закон от 24 июня 1998 г. № 89-ФЗ (редакция от 04.08.2023) «Об отходах производства и потребления» (с изменениями и дополнениями, вступившими в силу с 01.03.2024).</w:t>
      </w:r>
    </w:p>
    <w:p w14:paraId="2FF437A4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Иные федеральные документы.</w:t>
      </w:r>
    </w:p>
    <w:p w14:paraId="4707607A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8. Приказ Минсельхоза России от 9 июля 2015 г. № 294 (редакция от 06.09.2019) «Об утверждении Административного регламента Министерства сельского хозяйства Российской Федерации по предоставлению государственной услуги по государственной регистрации пестицидов и (или) агрохимикатов».</w:t>
      </w:r>
    </w:p>
    <w:p w14:paraId="010CF041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9. Приказ Министерства природных ресурсов и экологии Российской Федерации от 01.12.2020 № 999 «Об утверждении требований к материалам оценки воздействия на окружающую среду».</w:t>
      </w:r>
    </w:p>
    <w:p w14:paraId="6869AF79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10. Приказ Минприроды России от 04.12.2014 № 536 «Об утверждении Критериев отнесения отходов к I-V классам опасности по степени негативного воздействия на окружающую среду».</w:t>
      </w:r>
    </w:p>
    <w:p w14:paraId="397DA833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11. Постановление Главного государственного санитарного врача РФ от 16.06.2003 N 144 (редакция от 31.03.2011) «О введении в действие СП 2.1.7.1386-03».</w:t>
      </w:r>
    </w:p>
    <w:p w14:paraId="24AA7968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12. Постановление Главного государственного санитарного врача РФ от 28.01.2021 N 2 (редакция от 30.12.2022) «Об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обитания».</w:t>
      </w:r>
    </w:p>
    <w:p w14:paraId="3B004C32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lastRenderedPageBreak/>
        <w:t>13. Приказ Минсельхоза РФ от 31 июля 2020 г. № 442 (редакция от 19.01.2022 г.) «Об утверждении Порядка государственной регистрации пестицидов и агрохимикатов».</w:t>
      </w:r>
    </w:p>
    <w:p w14:paraId="1577E399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14. Приказ Минсельхоза России от 21.01.2022 № 23 (редакция от 02.05.2023) «Об установлении требований к форме и порядку утверждения рекомендаций о транспортировке, применении, хранении пестицидов и агрохимикатов, об их обезвреживании, утилизации, уничтожении, захоронении, а также к тарной этикетке».</w:t>
      </w:r>
    </w:p>
    <w:p w14:paraId="3363185C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15. Постановление Главного государственного санитарного врача РФ от 02.12.2020 N 40 «Об утверждении санитарных правил СП 2.2.3670-20 "Санитарно-эпидемиологические требования к условиям труда».</w:t>
      </w:r>
    </w:p>
    <w:p w14:paraId="7BAA489A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16. Постановление Главного государственного санитарного врача РФ от 28.01.2021 N 3 (редакция от 14.02.2022) «Об утверждении санитарных правил и норм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мероприятий».</w:t>
      </w:r>
    </w:p>
    <w:p w14:paraId="4EB02B37" w14:textId="77777777" w:rsidR="002069C9" w:rsidRPr="002069C9" w:rsidRDefault="002069C9" w:rsidP="002069C9">
      <w:pPr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br w:type="page"/>
      </w:r>
    </w:p>
    <w:p w14:paraId="5776ACC7" w14:textId="77777777" w:rsidR="002069C9" w:rsidRPr="002069C9" w:rsidRDefault="002069C9" w:rsidP="002069C9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</w:pPr>
      <w:bookmarkStart w:id="37" w:name="_Toc135907686"/>
      <w:bookmarkStart w:id="38" w:name="_Toc138427976"/>
      <w:bookmarkStart w:id="39" w:name="_Toc143012273"/>
      <w:bookmarkStart w:id="40" w:name="_Toc143110033"/>
      <w:bookmarkStart w:id="41" w:name="_Toc151541950"/>
      <w:bookmarkStart w:id="42" w:name="_Toc151543674"/>
      <w:bookmarkStart w:id="43" w:name="_Toc161320805"/>
      <w:bookmarkStart w:id="44" w:name="_Toc164086696"/>
      <w:bookmarkStart w:id="45" w:name="_Toc168501905"/>
      <w:bookmarkStart w:id="46" w:name="_Toc172103609"/>
      <w:r w:rsidRPr="002069C9"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  <w:lastRenderedPageBreak/>
        <w:t>2. ОСНОВНЫЕ СВЕДЕНИЯ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7ECF3949" w14:textId="77777777" w:rsidR="002069C9" w:rsidRPr="002069C9" w:rsidRDefault="002069C9" w:rsidP="002069C9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6"/>
          <w14:ligatures w14:val="none"/>
        </w:rPr>
      </w:pPr>
      <w:bookmarkStart w:id="47" w:name="_Toc62311872"/>
      <w:bookmarkStart w:id="48" w:name="_Toc65836067"/>
      <w:bookmarkStart w:id="49" w:name="_Toc66719067"/>
      <w:bookmarkStart w:id="50" w:name="_Toc66978519"/>
      <w:bookmarkStart w:id="51" w:name="_Toc67987246"/>
      <w:bookmarkStart w:id="52" w:name="_Toc68706291"/>
      <w:bookmarkStart w:id="53" w:name="_Toc69221780"/>
      <w:bookmarkStart w:id="54" w:name="_Toc73544519"/>
      <w:bookmarkStart w:id="55" w:name="_Toc74153387"/>
      <w:bookmarkStart w:id="56" w:name="_Toc77668243"/>
      <w:bookmarkStart w:id="57" w:name="_Toc80620784"/>
      <w:bookmarkStart w:id="58" w:name="_Toc85705066"/>
      <w:bookmarkStart w:id="59" w:name="_Toc85720363"/>
      <w:bookmarkStart w:id="60" w:name="_Toc124852717"/>
      <w:bookmarkStart w:id="61" w:name="_Toc125451670"/>
      <w:bookmarkStart w:id="62" w:name="_Toc125468072"/>
      <w:bookmarkStart w:id="63" w:name="_Toc125474876"/>
      <w:bookmarkStart w:id="64" w:name="_Toc126847652"/>
      <w:bookmarkStart w:id="65" w:name="_Toc127262945"/>
      <w:bookmarkStart w:id="66" w:name="_Toc127269323"/>
      <w:bookmarkStart w:id="67" w:name="_Toc135737242"/>
      <w:bookmarkStart w:id="68" w:name="_Toc135907687"/>
      <w:bookmarkStart w:id="69" w:name="_Toc138427977"/>
      <w:bookmarkStart w:id="70" w:name="_Toc143012274"/>
      <w:bookmarkStart w:id="71" w:name="_Toc143110034"/>
      <w:bookmarkStart w:id="72" w:name="_Toc151541951"/>
      <w:bookmarkStart w:id="73" w:name="_Toc151543675"/>
      <w:bookmarkStart w:id="74" w:name="_Toc161320806"/>
      <w:bookmarkStart w:id="75" w:name="_Toc164086697"/>
      <w:bookmarkStart w:id="76" w:name="_Toc168501906"/>
      <w:bookmarkStart w:id="77" w:name="_Toc172103610"/>
      <w:r w:rsidRPr="002069C9">
        <w:rPr>
          <w:rFonts w:ascii="Times New Roman" w:eastAsia="Times New Roman" w:hAnsi="Times New Roman" w:cs="Times New Roman"/>
          <w:b/>
          <w:bCs/>
          <w:kern w:val="0"/>
          <w:sz w:val="28"/>
          <w:szCs w:val="26"/>
          <w14:ligatures w14:val="none"/>
        </w:rPr>
        <w:t xml:space="preserve">2.1. 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r w:rsidRPr="002069C9">
        <w:rPr>
          <w:rFonts w:ascii="Times New Roman" w:eastAsia="Times New Roman" w:hAnsi="Times New Roman" w:cs="Times New Roman"/>
          <w:b/>
          <w:bCs/>
          <w:kern w:val="0"/>
          <w:sz w:val="28"/>
          <w:szCs w:val="26"/>
          <w14:ligatures w14:val="none"/>
        </w:rPr>
        <w:t>Общие сведения об объекте государственной экологической экспертизы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6ED5B468" w14:textId="77777777" w:rsidR="002069C9" w:rsidRPr="002069C9" w:rsidRDefault="002069C9" w:rsidP="002069C9">
      <w:pPr>
        <w:tabs>
          <w:tab w:val="left" w:pos="360"/>
        </w:tabs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ar-SA"/>
          <w14:ligatures w14:val="none"/>
        </w:rPr>
      </w:pPr>
      <w:r w:rsidRPr="002069C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ar-SA"/>
          <w14:ligatures w14:val="none"/>
        </w:rPr>
        <w:t xml:space="preserve">1. Наименование препарата </w:t>
      </w:r>
    </w:p>
    <w:p w14:paraId="2686AD4B" w14:textId="6D3191F9" w:rsidR="0062106A" w:rsidRPr="0062106A" w:rsidRDefault="0062106A" w:rsidP="0062106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vertAlign w:val="subscript"/>
          <w14:ligatures w14:val="none"/>
        </w:rPr>
      </w:pPr>
      <w:r w:rsidRPr="0062106A">
        <w:rPr>
          <w:rFonts w:ascii="Times New Roman" w:eastAsia="Calibri" w:hAnsi="Times New Roman" w:cs="Times New Roman"/>
          <w:kern w:val="0"/>
          <w:sz w:val="28"/>
          <w14:ligatures w14:val="none"/>
        </w:rPr>
        <w:t>Микроудобрение Раслин марка</w:t>
      </w:r>
      <w:r w:rsidR="007B5631">
        <w:rPr>
          <w:rFonts w:ascii="Times New Roman" w:eastAsia="Calibri" w:hAnsi="Times New Roman" w:cs="Times New Roman"/>
          <w:kern w:val="0"/>
          <w:sz w:val="28"/>
          <w14:ligatures w14:val="none"/>
        </w:rPr>
        <w:t>:</w:t>
      </w:r>
      <w:r w:rsidRPr="0062106A"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 B</w:t>
      </w:r>
      <w:r w:rsidRPr="0062106A">
        <w:rPr>
          <w:rFonts w:ascii="Times New Roman" w:eastAsia="Calibri" w:hAnsi="Times New Roman" w:cs="Times New Roman"/>
          <w:kern w:val="0"/>
          <w:sz w:val="28"/>
          <w:vertAlign w:val="subscript"/>
          <w14:ligatures w14:val="none"/>
        </w:rPr>
        <w:t>150</w:t>
      </w:r>
    </w:p>
    <w:p w14:paraId="46E032A5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2069C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2. Назначение</w:t>
      </w:r>
    </w:p>
    <w:p w14:paraId="2203B1B8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Агрохимикат</w:t>
      </w:r>
    </w:p>
    <w:p w14:paraId="02C5A827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/>
          <w:snapToGrid w:val="0"/>
          <w:kern w:val="0"/>
          <w:sz w:val="28"/>
          <w:szCs w:val="28"/>
          <w:lang w:eastAsia="ru-RU"/>
          <w14:ligatures w14:val="none"/>
        </w:rPr>
      </w:pPr>
      <w:r w:rsidRPr="002069C9">
        <w:rPr>
          <w:rFonts w:ascii="Times New Roman" w:eastAsia="Calibri" w:hAnsi="Times New Roman" w:cs="Times New Roman"/>
          <w:b/>
          <w:snapToGrid w:val="0"/>
          <w:kern w:val="0"/>
          <w:sz w:val="28"/>
          <w:szCs w:val="28"/>
          <w:lang w:eastAsia="ru-RU"/>
          <w14:ligatures w14:val="none"/>
        </w:rPr>
        <w:t>3. Химическая группа агрохимиката (вид агрохимиката)</w:t>
      </w:r>
    </w:p>
    <w:p w14:paraId="73D09E81" w14:textId="77777777" w:rsidR="002069C9" w:rsidRPr="002069C9" w:rsidRDefault="002069C9" w:rsidP="002069C9">
      <w:pPr>
        <w:tabs>
          <w:tab w:val="left" w:pos="4320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snapToGrid w:val="0"/>
          <w:kern w:val="0"/>
          <w:sz w:val="28"/>
          <w:szCs w:val="28"/>
          <w:lang w:eastAsia="ru-RU"/>
          <w14:ligatures w14:val="none"/>
        </w:rPr>
      </w:pPr>
      <w:r w:rsidRPr="002069C9">
        <w:rPr>
          <w:rFonts w:ascii="Times New Roman" w:eastAsia="Calibri" w:hAnsi="Times New Roman" w:cs="Times New Roman"/>
          <w:bCs/>
          <w:snapToGrid w:val="0"/>
          <w:kern w:val="0"/>
          <w:sz w:val="28"/>
          <w:szCs w:val="28"/>
          <w:lang w:eastAsia="ru-RU"/>
          <w14:ligatures w14:val="none"/>
        </w:rPr>
        <w:t>Минеральное удобрение</w:t>
      </w:r>
    </w:p>
    <w:p w14:paraId="255DBFDE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/>
          <w:snapToGrid w:val="0"/>
          <w:kern w:val="0"/>
          <w:sz w:val="28"/>
          <w:szCs w:val="28"/>
          <w:lang w:eastAsia="ru-RU"/>
          <w14:ligatures w14:val="none"/>
        </w:rPr>
      </w:pPr>
      <w:r w:rsidRPr="002069C9">
        <w:rPr>
          <w:rFonts w:ascii="Times New Roman" w:eastAsia="Calibri" w:hAnsi="Times New Roman" w:cs="Times New Roman"/>
          <w:b/>
          <w:snapToGrid w:val="0"/>
          <w:kern w:val="0"/>
          <w:sz w:val="28"/>
          <w:szCs w:val="28"/>
          <w:lang w:eastAsia="ru-RU"/>
          <w14:ligatures w14:val="none"/>
        </w:rPr>
        <w:t>4. Область применения, назначение агрохимиката</w:t>
      </w:r>
    </w:p>
    <w:p w14:paraId="3DEDD9A6" w14:textId="77777777" w:rsidR="0062106A" w:rsidRPr="0062106A" w:rsidRDefault="0062106A" w:rsidP="0062106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snapToGrid w:val="0"/>
          <w:kern w:val="0"/>
          <w:sz w:val="28"/>
          <w:szCs w:val="28"/>
          <w:lang w:eastAsia="ru-RU"/>
          <w14:ligatures w14:val="none"/>
        </w:rPr>
      </w:pPr>
      <w:r w:rsidRPr="0062106A">
        <w:rPr>
          <w:rFonts w:ascii="Times New Roman" w:eastAsia="Calibri" w:hAnsi="Times New Roman" w:cs="Times New Roman"/>
          <w:bCs/>
          <w:snapToGrid w:val="0"/>
          <w:kern w:val="0"/>
          <w:sz w:val="28"/>
          <w:szCs w:val="28"/>
          <w:lang w:eastAsia="ru-RU"/>
          <w14:ligatures w14:val="none"/>
        </w:rPr>
        <w:t>Рекомендован к применению в качестве жидкого борсодержащего микроудобрения для внесения в подкормку под различные сельскохозяйственные культуры и декоративные насаждения в открытом и защищенном грунте на всех типах почв и питательных субстратов.</w:t>
      </w:r>
    </w:p>
    <w:p w14:paraId="68C396DC" w14:textId="77777777" w:rsidR="0062106A" w:rsidRPr="0062106A" w:rsidRDefault="0062106A" w:rsidP="0062106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snapToGrid w:val="0"/>
          <w:kern w:val="0"/>
          <w:sz w:val="28"/>
          <w:szCs w:val="28"/>
          <w:lang w:eastAsia="ru-RU"/>
          <w14:ligatures w14:val="none"/>
        </w:rPr>
      </w:pPr>
      <w:r w:rsidRPr="0062106A">
        <w:rPr>
          <w:rFonts w:ascii="Times New Roman" w:eastAsia="Calibri" w:hAnsi="Times New Roman" w:cs="Times New Roman"/>
          <w:bCs/>
          <w:snapToGrid w:val="0"/>
          <w:kern w:val="0"/>
          <w:sz w:val="28"/>
          <w:szCs w:val="28"/>
          <w:lang w:eastAsia="ru-RU"/>
          <w14:ligatures w14:val="none"/>
        </w:rPr>
        <w:t xml:space="preserve">Государственная регистрация (первичная). </w:t>
      </w:r>
    </w:p>
    <w:p w14:paraId="327F62CB" w14:textId="77777777" w:rsidR="0062106A" w:rsidRPr="0062106A" w:rsidRDefault="0062106A" w:rsidP="0062106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snapToGrid w:val="0"/>
          <w:kern w:val="0"/>
          <w:sz w:val="28"/>
          <w:szCs w:val="28"/>
          <w:lang w:eastAsia="ru-RU"/>
          <w14:ligatures w14:val="none"/>
        </w:rPr>
      </w:pPr>
      <w:r w:rsidRPr="0062106A">
        <w:rPr>
          <w:rFonts w:ascii="Times New Roman" w:eastAsia="Calibri" w:hAnsi="Times New Roman" w:cs="Times New Roman"/>
          <w:bCs/>
          <w:snapToGrid w:val="0"/>
          <w:kern w:val="0"/>
          <w:sz w:val="28"/>
          <w:szCs w:val="28"/>
          <w:lang w:eastAsia="ru-RU"/>
          <w14:ligatures w14:val="none"/>
        </w:rPr>
        <w:t>Микроудобрение Раслин марка B</w:t>
      </w:r>
      <w:r w:rsidRPr="0062106A">
        <w:rPr>
          <w:rFonts w:ascii="Times New Roman" w:eastAsia="Calibri" w:hAnsi="Times New Roman" w:cs="Times New Roman"/>
          <w:bCs/>
          <w:snapToGrid w:val="0"/>
          <w:kern w:val="0"/>
          <w:sz w:val="28"/>
          <w:szCs w:val="28"/>
          <w:vertAlign w:val="subscript"/>
          <w:lang w:eastAsia="ru-RU"/>
          <w14:ligatures w14:val="none"/>
        </w:rPr>
        <w:t>150</w:t>
      </w:r>
      <w:r w:rsidRPr="0062106A">
        <w:rPr>
          <w:rFonts w:ascii="Times New Roman" w:eastAsia="Calibri" w:hAnsi="Times New Roman" w:cs="Times New Roman"/>
          <w:bCs/>
          <w:snapToGrid w:val="0"/>
          <w:kern w:val="0"/>
          <w:sz w:val="28"/>
          <w:szCs w:val="28"/>
          <w:lang w:eastAsia="ru-RU"/>
          <w14:ligatures w14:val="none"/>
        </w:rPr>
        <w:t xml:space="preserve"> заявленное на государственную регистрацию ООО «АгроФертКом» (Республика Беларусь) в качестве агрохимиката, в «Государственном каталоге пестицидов и агрохимикатов, разрешенных к применению на территории Российской Федерации» ранее зарегистрировано не было.</w:t>
      </w:r>
    </w:p>
    <w:p w14:paraId="7777E470" w14:textId="77777777" w:rsidR="002069C9" w:rsidRPr="007579B3" w:rsidRDefault="002069C9" w:rsidP="002069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2069C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5. Нормативная документация:</w:t>
      </w:r>
    </w:p>
    <w:p w14:paraId="54B91570" w14:textId="7C83F8D5" w:rsidR="00450D3F" w:rsidRPr="00450D3F" w:rsidRDefault="00450D3F" w:rsidP="002069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450D3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Не требуется.</w:t>
      </w:r>
    </w:p>
    <w:p w14:paraId="4D9F6325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2069C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6. Характеристика агрохимиката:</w:t>
      </w:r>
    </w:p>
    <w:p w14:paraId="6B341FA5" w14:textId="77777777" w:rsidR="007817CA" w:rsidRPr="007817CA" w:rsidRDefault="007817CA" w:rsidP="007817C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7817CA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Борсодержащее жидкое микроудобрение (</w:t>
      </w:r>
      <w:proofErr w:type="spellStart"/>
      <w:r w:rsidRPr="007817CA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борэтаноламин</w:t>
      </w:r>
      <w:proofErr w:type="spellEnd"/>
      <w:r w:rsidRPr="007817CA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), производимое путем взаимодействия в водной среде борной кислоты с органическим основанием (</w:t>
      </w:r>
      <w:proofErr w:type="spellStart"/>
      <w:r w:rsidRPr="007817CA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моноэтаноламином</w:t>
      </w:r>
      <w:proofErr w:type="spellEnd"/>
      <w:r w:rsidRPr="007817CA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), аминокислотой и сахарозой.</w:t>
      </w:r>
    </w:p>
    <w:p w14:paraId="49AEECCF" w14:textId="77777777" w:rsidR="007817CA" w:rsidRPr="007817CA" w:rsidRDefault="007817CA" w:rsidP="007817C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7817CA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По данным изготовителя основными сырьевыми компонентами для производства агрохимиката являются: </w:t>
      </w:r>
    </w:p>
    <w:p w14:paraId="56BFA261" w14:textId="6AB94AC8" w:rsidR="007817CA" w:rsidRPr="007817CA" w:rsidRDefault="007817CA" w:rsidP="007817C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7817CA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- кислота борная - №</w:t>
      </w:r>
      <w:r w:rsidR="007579B3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7817CA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CAS 10043-35-3; </w:t>
      </w:r>
    </w:p>
    <w:p w14:paraId="10C553A2" w14:textId="0ADA108B" w:rsidR="007817CA" w:rsidRPr="007817CA" w:rsidRDefault="007817CA" w:rsidP="007817C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7817CA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- </w:t>
      </w:r>
      <w:proofErr w:type="spellStart"/>
      <w:r w:rsidRPr="007817CA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моноэтаноламин</w:t>
      </w:r>
      <w:proofErr w:type="spellEnd"/>
      <w:r w:rsidRPr="007817CA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- №</w:t>
      </w:r>
      <w:r w:rsidR="007579B3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7817CA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CAS 141-43-5; </w:t>
      </w:r>
    </w:p>
    <w:p w14:paraId="7D263302" w14:textId="0FF6D1C4" w:rsidR="007817CA" w:rsidRPr="007817CA" w:rsidRDefault="007817CA" w:rsidP="007817C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7817CA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lastRenderedPageBreak/>
        <w:t>- L-триптофан - №</w:t>
      </w:r>
      <w:r w:rsidR="007579B3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7817CA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CAS 73-22-3; </w:t>
      </w:r>
    </w:p>
    <w:p w14:paraId="3D7FC6AB" w14:textId="2A1558A7" w:rsidR="007817CA" w:rsidRPr="007817CA" w:rsidRDefault="007817CA" w:rsidP="007817C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7817CA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- сахароза - №</w:t>
      </w:r>
      <w:r w:rsidR="007579B3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7817CA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CAS 57-50-1</w:t>
      </w:r>
      <w:r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.</w:t>
      </w:r>
    </w:p>
    <w:p w14:paraId="2508FE76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2069C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7. Качественный и количественный состав агрохимиката.</w:t>
      </w:r>
    </w:p>
    <w:p w14:paraId="5BDBFC61" w14:textId="77777777" w:rsidR="007817CA" w:rsidRPr="007817CA" w:rsidRDefault="007817CA" w:rsidP="007817C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7817CA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Содержание бора (В) - 150 г/л, содержание аминокислот - 0,5%, содержание сахаров - 0,25%, pH - 7,5-8,5, плотность - 1,364±0,003 г/см</w:t>
      </w:r>
      <w:r w:rsidRPr="007817CA">
        <w:rPr>
          <w:rFonts w:ascii="Times New Roman" w:hAnsi="Times New Roman" w:cs="Times New Roman"/>
          <w:bCs/>
          <w:iCs/>
          <w:kern w:val="0"/>
          <w:sz w:val="28"/>
          <w:szCs w:val="28"/>
          <w:vertAlign w:val="superscript"/>
          <w:lang w:eastAsia="ru-RU" w:bidi="ru-RU"/>
          <w14:ligatures w14:val="none"/>
        </w:rPr>
        <w:t>3</w:t>
      </w:r>
      <w:r w:rsidRPr="007817CA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.</w:t>
      </w:r>
    </w:p>
    <w:p w14:paraId="35CE5565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hAnsi="Times New Roman" w:cs="Times New Roman"/>
          <w:b/>
          <w:bCs/>
          <w:iCs/>
          <w:kern w:val="0"/>
          <w:sz w:val="28"/>
          <w:szCs w:val="28"/>
          <w:lang w:eastAsia="ru-RU" w:bidi="ru-RU"/>
          <w14:ligatures w14:val="none"/>
        </w:rPr>
        <w:t>8. Препаративная форма (внешний вид):</w:t>
      </w:r>
    </w:p>
    <w:p w14:paraId="62DC1C7D" w14:textId="77777777" w:rsidR="007817CA" w:rsidRPr="007817CA" w:rsidRDefault="007817CA" w:rsidP="007817C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7817CA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Жидкость желто-коричневого цвета.</w:t>
      </w:r>
    </w:p>
    <w:p w14:paraId="1819D73D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hAnsi="Times New Roman" w:cs="Times New Roman"/>
          <w:b/>
          <w:bCs/>
          <w:iCs/>
          <w:kern w:val="0"/>
          <w:sz w:val="28"/>
          <w:szCs w:val="28"/>
          <w:lang w:eastAsia="ru-RU" w:bidi="ru-RU"/>
          <w14:ligatures w14:val="none"/>
        </w:rPr>
        <w:t>9. Рекомендуемые регламенты применения:</w:t>
      </w:r>
    </w:p>
    <w:p w14:paraId="24782731" w14:textId="77777777" w:rsidR="007817CA" w:rsidRPr="007817CA" w:rsidRDefault="007817CA" w:rsidP="007817C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bookmarkStart w:id="78" w:name="_Toc62311874"/>
      <w:bookmarkStart w:id="79" w:name="_Toc65836070"/>
      <w:bookmarkStart w:id="80" w:name="_Toc66719070"/>
      <w:bookmarkStart w:id="81" w:name="_Toc66978522"/>
      <w:bookmarkStart w:id="82" w:name="_Toc67987249"/>
      <w:bookmarkStart w:id="83" w:name="_Toc68706294"/>
      <w:bookmarkStart w:id="84" w:name="_Toc69221783"/>
      <w:bookmarkStart w:id="85" w:name="_Toc73544522"/>
      <w:bookmarkStart w:id="86" w:name="_Toc74153390"/>
      <w:bookmarkStart w:id="87" w:name="_Toc77668246"/>
      <w:bookmarkStart w:id="88" w:name="_Toc80029560"/>
      <w:bookmarkStart w:id="89" w:name="_Toc82180491"/>
      <w:bookmarkStart w:id="90" w:name="_Toc85705067"/>
      <w:bookmarkStart w:id="91" w:name="_Toc85720364"/>
      <w:bookmarkStart w:id="92" w:name="_Toc124852718"/>
      <w:bookmarkStart w:id="93" w:name="_Toc125451671"/>
      <w:bookmarkStart w:id="94" w:name="_Toc125468075"/>
      <w:bookmarkStart w:id="95" w:name="_Toc125472021"/>
      <w:bookmarkStart w:id="96" w:name="_Toc126847653"/>
      <w:bookmarkStart w:id="97" w:name="_Toc126854636"/>
      <w:bookmarkStart w:id="98" w:name="_Toc127262946"/>
      <w:bookmarkStart w:id="99" w:name="_Toc127269324"/>
      <w:bookmarkStart w:id="100" w:name="_Toc135737243"/>
      <w:bookmarkStart w:id="101" w:name="_Toc135907688"/>
      <w:bookmarkStart w:id="102" w:name="_Toc138427978"/>
      <w:bookmarkStart w:id="103" w:name="_Toc143012275"/>
      <w:bookmarkStart w:id="104" w:name="_Toc143110035"/>
      <w:bookmarkStart w:id="105" w:name="_Toc151541952"/>
      <w:bookmarkStart w:id="106" w:name="_Toc151543676"/>
      <w:bookmarkStart w:id="107" w:name="_Toc161320807"/>
      <w:bookmarkStart w:id="108" w:name="_Toc164086698"/>
      <w:bookmarkStart w:id="109" w:name="_Toc168501907"/>
      <w:r w:rsidRPr="007817CA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Рекомендации о транспортировке, применении и хранении агрохимиката Микроудобрение Раслин марка В</w:t>
      </w:r>
      <w:r w:rsidRPr="007817CA">
        <w:rPr>
          <w:rFonts w:ascii="Times New Roman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150</w:t>
      </w:r>
      <w:r w:rsidRPr="007817CA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, об его обезвреживании, утилизации, уничтожении, захоронении разработаны ООО «АгроФертКом» (Республика Беларусь) и предполагают использование его в сельскохозяйственном производстве и в личных подсобных хозяйствах по рекомендуемому регламенту применения.</w:t>
      </w:r>
    </w:p>
    <w:p w14:paraId="3084360E" w14:textId="77777777" w:rsidR="007817CA" w:rsidRPr="007817CA" w:rsidRDefault="007817CA" w:rsidP="007817C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7817CA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Ориентировочные нормы и сроки внесения агрохимиката в сельскохозяйственном производстве: </w:t>
      </w:r>
    </w:p>
    <w:p w14:paraId="5B1A73DA" w14:textId="77777777" w:rsidR="007817CA" w:rsidRPr="007817CA" w:rsidRDefault="007817CA" w:rsidP="007817C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/>
          <w:kern w:val="0"/>
          <w:sz w:val="28"/>
          <w:szCs w:val="28"/>
          <w:lang w:eastAsia="ru-RU" w:bidi="ru-RU"/>
          <w14:ligatures w14:val="none"/>
        </w:rPr>
      </w:pPr>
      <w:r w:rsidRPr="007817CA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- </w:t>
      </w:r>
      <w:r w:rsidRPr="007817CA">
        <w:rPr>
          <w:rFonts w:ascii="Times New Roman" w:hAnsi="Times New Roman" w:cs="Times New Roman"/>
          <w:bCs/>
          <w:i/>
          <w:kern w:val="0"/>
          <w:sz w:val="28"/>
          <w:szCs w:val="28"/>
          <w:lang w:eastAsia="ru-RU" w:bidi="ru-RU"/>
          <w14:ligatures w14:val="none"/>
        </w:rPr>
        <w:t>горчица, рапс, рыжик, капуста (все виды), репа, турнепс, брюква, редька, редис, хрен</w:t>
      </w:r>
      <w:r w:rsidRPr="007817CA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- некорневая подкормка растений в фазе 2-4 листьев, в фазе бутонизации и после цветения из расчета 1 л/га, расход рабочего раствора - 200-300 л/га;</w:t>
      </w:r>
    </w:p>
    <w:p w14:paraId="20DB57F3" w14:textId="587E6ABB" w:rsidR="007817CA" w:rsidRPr="007817CA" w:rsidRDefault="007817CA" w:rsidP="007817C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7817CA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- </w:t>
      </w:r>
      <w:r w:rsidRPr="007817CA">
        <w:rPr>
          <w:rFonts w:ascii="Times New Roman" w:hAnsi="Times New Roman" w:cs="Times New Roman"/>
          <w:bCs/>
          <w:i/>
          <w:kern w:val="0"/>
          <w:sz w:val="28"/>
          <w:szCs w:val="28"/>
          <w:lang w:eastAsia="ru-RU" w:bidi="ru-RU"/>
          <w14:ligatures w14:val="none"/>
        </w:rPr>
        <w:t>свекла сахарная, кормовая</w:t>
      </w:r>
      <w:r w:rsidRPr="007817CA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- некорневая подкормка растений в фазе 10</w:t>
      </w:r>
      <w:r w:rsidR="0000097E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-</w:t>
      </w:r>
      <w:r w:rsidRPr="007817CA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12 листьев и через 4,6 недель из расчета 1,5 л/га, расход рабочего раствора - 200-300 л/га; </w:t>
      </w:r>
    </w:p>
    <w:p w14:paraId="19C9D262" w14:textId="73105306" w:rsidR="007817CA" w:rsidRPr="007817CA" w:rsidRDefault="007817CA" w:rsidP="007817C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7817CA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- </w:t>
      </w:r>
      <w:r w:rsidRPr="007817CA">
        <w:rPr>
          <w:rFonts w:ascii="Times New Roman" w:hAnsi="Times New Roman" w:cs="Times New Roman"/>
          <w:bCs/>
          <w:i/>
          <w:kern w:val="0"/>
          <w:sz w:val="28"/>
          <w:szCs w:val="28"/>
          <w:lang w:eastAsia="ru-RU" w:bidi="ru-RU"/>
          <w14:ligatures w14:val="none"/>
        </w:rPr>
        <w:t>подсолнечник</w:t>
      </w:r>
      <w:r w:rsidRPr="007817CA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- некорневая подкормка растений в фазе 2-</w:t>
      </w:r>
      <w:r w:rsidR="0000097E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3</w:t>
      </w:r>
      <w:r w:rsidRPr="007817CA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пар листьев из расчета l л/га, расход рабочего раствора - 200-300 л/га; </w:t>
      </w:r>
    </w:p>
    <w:p w14:paraId="6E98A98E" w14:textId="77777777" w:rsidR="007817CA" w:rsidRPr="007817CA" w:rsidRDefault="007817CA" w:rsidP="007817C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7817CA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- </w:t>
      </w:r>
      <w:r w:rsidRPr="007817CA">
        <w:rPr>
          <w:rFonts w:ascii="Times New Roman" w:hAnsi="Times New Roman" w:cs="Times New Roman"/>
          <w:bCs/>
          <w:i/>
          <w:kern w:val="0"/>
          <w:sz w:val="28"/>
          <w:szCs w:val="28"/>
          <w:lang w:eastAsia="ru-RU" w:bidi="ru-RU"/>
          <w14:ligatures w14:val="none"/>
        </w:rPr>
        <w:t>зернобобовые культуры</w:t>
      </w:r>
      <w:r w:rsidRPr="007817CA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, </w:t>
      </w:r>
      <w:r w:rsidRPr="007817CA">
        <w:rPr>
          <w:rFonts w:ascii="Times New Roman" w:hAnsi="Times New Roman" w:cs="Times New Roman"/>
          <w:bCs/>
          <w:i/>
          <w:kern w:val="0"/>
          <w:sz w:val="28"/>
          <w:szCs w:val="28"/>
          <w:lang w:eastAsia="ru-RU" w:bidi="ru-RU"/>
          <w14:ligatures w14:val="none"/>
        </w:rPr>
        <w:t>травы бобовые (однолетние, многолетние)</w:t>
      </w:r>
      <w:r w:rsidRPr="007817CA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- некорневая подкормка растений в фазе ветвления и в фазе бутонизации из расчета 0,5-1 л/га, расход рабочего раствора - 200-300 л/га; </w:t>
      </w:r>
    </w:p>
    <w:p w14:paraId="71AD9003" w14:textId="77777777" w:rsidR="007817CA" w:rsidRPr="007817CA" w:rsidRDefault="007817CA" w:rsidP="007817C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7817CA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lastRenderedPageBreak/>
        <w:t xml:space="preserve">- </w:t>
      </w:r>
      <w:r w:rsidRPr="007817CA">
        <w:rPr>
          <w:rFonts w:ascii="Times New Roman" w:hAnsi="Times New Roman" w:cs="Times New Roman"/>
          <w:bCs/>
          <w:i/>
          <w:kern w:val="0"/>
          <w:sz w:val="28"/>
          <w:szCs w:val="28"/>
          <w:lang w:eastAsia="ru-RU" w:bidi="ru-RU"/>
          <w14:ligatures w14:val="none"/>
        </w:rPr>
        <w:t>картофель</w:t>
      </w:r>
      <w:r w:rsidRPr="007817CA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- некорневая подкормка растений в фазе полных всходов (при высоте растений 10-15 см) и в фазе бутонизации из расчета l л/га, расход рабочего раствора - 200-300 л/га; </w:t>
      </w:r>
    </w:p>
    <w:p w14:paraId="2A7AC4CB" w14:textId="77777777" w:rsidR="007817CA" w:rsidRPr="007817CA" w:rsidRDefault="007817CA" w:rsidP="007817C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7817CA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- </w:t>
      </w:r>
      <w:r w:rsidRPr="007817CA">
        <w:rPr>
          <w:rFonts w:ascii="Times New Roman" w:hAnsi="Times New Roman" w:cs="Times New Roman"/>
          <w:bCs/>
          <w:i/>
          <w:kern w:val="0"/>
          <w:sz w:val="28"/>
          <w:szCs w:val="28"/>
          <w:lang w:eastAsia="ru-RU" w:bidi="ru-RU"/>
          <w14:ligatures w14:val="none"/>
        </w:rPr>
        <w:t>лен</w:t>
      </w:r>
      <w:r w:rsidRPr="007817CA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- некорневая подкормка растений в фазе «ёлочки» и в фазе бутонизации из расчета 0,5-1 л/га, расход рабочего раствора - 200-300 л/га; </w:t>
      </w:r>
    </w:p>
    <w:p w14:paraId="42DC6368" w14:textId="77777777" w:rsidR="007817CA" w:rsidRPr="007817CA" w:rsidRDefault="007817CA" w:rsidP="007817C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7817CA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- </w:t>
      </w:r>
      <w:r w:rsidRPr="007817CA">
        <w:rPr>
          <w:rFonts w:ascii="Times New Roman" w:hAnsi="Times New Roman" w:cs="Times New Roman"/>
          <w:bCs/>
          <w:i/>
          <w:kern w:val="0"/>
          <w:sz w:val="28"/>
          <w:szCs w:val="28"/>
          <w:lang w:eastAsia="ru-RU" w:bidi="ru-RU"/>
          <w14:ligatures w14:val="none"/>
        </w:rPr>
        <w:t>плодово-ягодные культуры, виноград</w:t>
      </w:r>
      <w:r w:rsidRPr="007817CA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- некорневая подкормка растений в фазе бутонизации и после цветения из расчета 1 л/га, расход рабочего раствора - 800-1000 л/га; </w:t>
      </w:r>
    </w:p>
    <w:p w14:paraId="1BDE6772" w14:textId="77777777" w:rsidR="007817CA" w:rsidRPr="007817CA" w:rsidRDefault="007817CA" w:rsidP="007817C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7817CA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- </w:t>
      </w:r>
      <w:r w:rsidRPr="007817CA">
        <w:rPr>
          <w:rFonts w:ascii="Times New Roman" w:hAnsi="Times New Roman" w:cs="Times New Roman"/>
          <w:bCs/>
          <w:i/>
          <w:kern w:val="0"/>
          <w:sz w:val="28"/>
          <w:szCs w:val="28"/>
          <w:lang w:eastAsia="ru-RU" w:bidi="ru-RU"/>
          <w14:ligatures w14:val="none"/>
        </w:rPr>
        <w:t>овощные культуры</w:t>
      </w:r>
      <w:r w:rsidRPr="007817CA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- некорневая подкормка растений в фазе 3-4 листьев или через 7-10 дней после высадки рассады, далее 1-2 раза с интервалом 10-15 дней из расчета 0,5-1 л/га, расход рабочего раствора - 200-300 л/га; </w:t>
      </w:r>
    </w:p>
    <w:p w14:paraId="3E335203" w14:textId="77777777" w:rsidR="007817CA" w:rsidRPr="007817CA" w:rsidRDefault="007817CA" w:rsidP="007817C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7817CA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Количество подкормок, оптимальные сроки внесения, кратность внесения и норму расхода удобрения рекомендовано корректировать в каждом конкретном случае в зависимости от анализа листовой диагностики, агрохимических показателей почвы, вида культуры и технологии выращивания. </w:t>
      </w:r>
    </w:p>
    <w:p w14:paraId="51DE0F83" w14:textId="77777777" w:rsidR="007817CA" w:rsidRPr="007817CA" w:rsidRDefault="007817CA" w:rsidP="007817C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7817CA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Ориентировочные нормы и сроки внесения агрохимиката в личных подсобных хозяйствах:</w:t>
      </w:r>
    </w:p>
    <w:p w14:paraId="4F05E6EF" w14:textId="544E11E0" w:rsidR="007817CA" w:rsidRPr="007817CA" w:rsidRDefault="007817CA" w:rsidP="007817C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7817CA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- </w:t>
      </w:r>
      <w:r w:rsidRPr="007817CA">
        <w:rPr>
          <w:rFonts w:ascii="Times New Roman" w:hAnsi="Times New Roman" w:cs="Times New Roman"/>
          <w:bCs/>
          <w:i/>
          <w:kern w:val="0"/>
          <w:sz w:val="28"/>
          <w:szCs w:val="28"/>
          <w:lang w:eastAsia="ru-RU" w:bidi="ru-RU"/>
          <w14:ligatures w14:val="none"/>
        </w:rPr>
        <w:t>плодово-ягодные культуры, виноград</w:t>
      </w:r>
      <w:r w:rsidRPr="007817CA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– некорневая подкормка растений в фазе бутонизации и после цветения из расчета 50 мл/10 л воды, расход рабочего раствора: кустарники -1,5-2,0 л/10 м</w:t>
      </w:r>
      <w:r w:rsidRPr="007817CA">
        <w:rPr>
          <w:rFonts w:ascii="Times New Roman" w:hAnsi="Times New Roman" w:cs="Times New Roman"/>
          <w:bCs/>
          <w:iCs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7817CA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, деревья – 2-10 л/растение</w:t>
      </w:r>
      <w:r w:rsidR="0000097E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;</w:t>
      </w:r>
    </w:p>
    <w:p w14:paraId="30795091" w14:textId="77777777" w:rsidR="007817CA" w:rsidRPr="007817CA" w:rsidRDefault="007817CA" w:rsidP="007817C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7817CA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- </w:t>
      </w:r>
      <w:r w:rsidRPr="007817CA">
        <w:rPr>
          <w:rFonts w:ascii="Times New Roman" w:hAnsi="Times New Roman" w:cs="Times New Roman"/>
          <w:bCs/>
          <w:i/>
          <w:kern w:val="0"/>
          <w:sz w:val="28"/>
          <w:szCs w:val="28"/>
          <w:lang w:eastAsia="ru-RU" w:bidi="ru-RU"/>
          <w14:ligatures w14:val="none"/>
        </w:rPr>
        <w:t>овощные культуры</w:t>
      </w:r>
      <w:r w:rsidRPr="007817CA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– некорневая подкормка растений в фазе 3-4 листьев или через 7-10 дней после высадки рассады, далее 1-2 раза с интервалом 10-15 дней из расчета 50 мл/10 л воды, расход рабочего раствора – 1,5-3,0 л/10 м</w:t>
      </w:r>
      <w:r w:rsidRPr="007817CA">
        <w:rPr>
          <w:rFonts w:ascii="Times New Roman" w:hAnsi="Times New Roman" w:cs="Times New Roman"/>
          <w:bCs/>
          <w:iCs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7817CA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;</w:t>
      </w:r>
    </w:p>
    <w:p w14:paraId="39149A2D" w14:textId="77777777" w:rsidR="007817CA" w:rsidRPr="007817CA" w:rsidRDefault="007817CA" w:rsidP="007817C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7817CA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- </w:t>
      </w:r>
      <w:r w:rsidRPr="007817CA">
        <w:rPr>
          <w:rFonts w:ascii="Times New Roman" w:hAnsi="Times New Roman" w:cs="Times New Roman"/>
          <w:bCs/>
          <w:i/>
          <w:kern w:val="0"/>
          <w:sz w:val="28"/>
          <w:szCs w:val="28"/>
          <w:lang w:eastAsia="ru-RU" w:bidi="ru-RU"/>
          <w14:ligatures w14:val="none"/>
        </w:rPr>
        <w:t>картофель</w:t>
      </w:r>
      <w:r w:rsidRPr="007817CA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– некорневая подкормка растений в фазе полных всходов (при высоте растений 10-15 см) и в фазе бутонизации из расчета 50 мл/10 л воды, расход рабочего раствора – 1,5-3,0 л/10 м</w:t>
      </w:r>
      <w:r w:rsidRPr="007817CA">
        <w:rPr>
          <w:rFonts w:ascii="Times New Roman" w:hAnsi="Times New Roman" w:cs="Times New Roman"/>
          <w:bCs/>
          <w:iCs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7817CA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.</w:t>
      </w:r>
    </w:p>
    <w:p w14:paraId="666B7F78" w14:textId="77777777" w:rsidR="007817CA" w:rsidRPr="007817CA" w:rsidRDefault="007817CA" w:rsidP="007817C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</w:p>
    <w:p w14:paraId="4506179A" w14:textId="77777777" w:rsidR="007817CA" w:rsidRPr="007817CA" w:rsidRDefault="007817CA" w:rsidP="007817C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</w:p>
    <w:p w14:paraId="15C45633" w14:textId="77777777" w:rsidR="007817CA" w:rsidRPr="007817CA" w:rsidRDefault="007817CA" w:rsidP="007817C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</w:p>
    <w:p w14:paraId="282BA18B" w14:textId="77777777" w:rsidR="007817CA" w:rsidRPr="007817CA" w:rsidRDefault="007817CA" w:rsidP="007817CA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kern w:val="0"/>
          <w:sz w:val="28"/>
          <w:szCs w:val="28"/>
          <w:lang w:eastAsia="ru-RU" w:bidi="ru-RU"/>
          <w14:ligatures w14:val="none"/>
        </w:rPr>
      </w:pPr>
      <w:r w:rsidRPr="007817CA">
        <w:rPr>
          <w:rFonts w:ascii="Times New Roman" w:hAnsi="Times New Roman" w:cs="Times New Roman"/>
          <w:b/>
          <w:i/>
          <w:kern w:val="0"/>
          <w:sz w:val="28"/>
          <w:szCs w:val="28"/>
          <w:lang w:eastAsia="ru-RU" w:bidi="ru-RU"/>
          <w14:ligatures w14:val="none"/>
        </w:rPr>
        <w:lastRenderedPageBreak/>
        <w:t>Для сельскохозяйственного производства: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80"/>
        <w:gridCol w:w="2150"/>
        <w:gridCol w:w="1983"/>
        <w:gridCol w:w="3132"/>
      </w:tblGrid>
      <w:tr w:rsidR="007817CA" w:rsidRPr="007817CA" w14:paraId="5310CF85" w14:textId="77777777" w:rsidTr="00DA43A4">
        <w:trPr>
          <w:trHeight w:val="634"/>
        </w:trPr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CE1221F" w14:textId="1458366D" w:rsidR="007817CA" w:rsidRPr="007817CA" w:rsidRDefault="007817CA" w:rsidP="00364204">
            <w:pPr>
              <w:spacing w:after="0" w:line="221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817C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Наименование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3E6C3D2" w14:textId="77777777" w:rsidR="007817CA" w:rsidRPr="007817CA" w:rsidRDefault="007817CA" w:rsidP="0036420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817C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Культура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6F330D8" w14:textId="77777777" w:rsidR="007817CA" w:rsidRPr="007817CA" w:rsidRDefault="007817CA" w:rsidP="00364204">
            <w:pPr>
              <w:spacing w:after="0" w:line="221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817C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Доза применения</w:t>
            </w:r>
          </w:p>
        </w:tc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A5BB57" w14:textId="77777777" w:rsidR="007817CA" w:rsidRPr="007817CA" w:rsidRDefault="007817CA" w:rsidP="00364204">
            <w:pPr>
              <w:spacing w:after="0" w:line="226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817C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Время, особенности применения</w:t>
            </w:r>
          </w:p>
        </w:tc>
      </w:tr>
      <w:tr w:rsidR="007817CA" w:rsidRPr="007817CA" w14:paraId="12624F32" w14:textId="77777777" w:rsidTr="00DA43A4">
        <w:trPr>
          <w:trHeight w:val="1766"/>
        </w:trPr>
        <w:tc>
          <w:tcPr>
            <w:tcW w:w="111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6F61621" w14:textId="172CB4DD" w:rsidR="007817CA" w:rsidRPr="007817CA" w:rsidRDefault="007817CA" w:rsidP="00364204">
            <w:pPr>
              <w:spacing w:after="0" w:line="223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817C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Микроудобрение Раслин марка В</w:t>
            </w:r>
            <w:r w:rsidRPr="007817C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>150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9BBD0A5" w14:textId="77777777" w:rsidR="007817CA" w:rsidRPr="007817CA" w:rsidRDefault="007817CA" w:rsidP="00364204">
            <w:pPr>
              <w:spacing w:after="0" w:line="218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817C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Горчица, рапс, рыжик, капуста (все виды), репа, турнепс, брюква, редька, редис, хрен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60CE810" w14:textId="6DEE0D9E" w:rsidR="002E06E5" w:rsidRDefault="007817CA" w:rsidP="00364204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817C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л/га</w:t>
            </w:r>
          </w:p>
          <w:p w14:paraId="65402FEB" w14:textId="2C63AB28" w:rsidR="007817CA" w:rsidRPr="007817CA" w:rsidRDefault="00450D3F" w:rsidP="00364204">
            <w:pPr>
              <w:spacing w:after="0" w:line="216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</w:t>
            </w:r>
            <w:r w:rsidR="007817CA" w:rsidRPr="007817C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асход рабочего раствора - 200-</w:t>
            </w:r>
            <w:r w:rsidR="002E06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  <w:r w:rsidR="007817CA" w:rsidRPr="007817C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00 л/га</w:t>
            </w:r>
          </w:p>
        </w:tc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7B2C60" w14:textId="7004DDF4" w:rsidR="007817CA" w:rsidRPr="007817CA" w:rsidRDefault="007817CA" w:rsidP="00364204">
            <w:pPr>
              <w:spacing w:after="0" w:line="216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817C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Некорневая подкормка растений в фазе 2-4 листьев, в фазе бутонизации и после цветения</w:t>
            </w:r>
          </w:p>
        </w:tc>
      </w:tr>
      <w:tr w:rsidR="007817CA" w:rsidRPr="007817CA" w14:paraId="5F29425A" w14:textId="77777777" w:rsidTr="00DA43A4">
        <w:trPr>
          <w:trHeight w:val="1186"/>
        </w:trPr>
        <w:tc>
          <w:tcPr>
            <w:tcW w:w="1112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84EF5A" w14:textId="77777777" w:rsidR="007817CA" w:rsidRPr="007817CA" w:rsidRDefault="007817CA" w:rsidP="00364204">
            <w:pPr>
              <w:spacing w:after="0" w:line="216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6DF46C1" w14:textId="77777777" w:rsidR="007817CA" w:rsidRPr="007817CA" w:rsidRDefault="007817CA" w:rsidP="00364204">
            <w:pPr>
              <w:spacing w:after="0" w:line="214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817C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Свекла сахарная, кормовая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0E07C31" w14:textId="06A9FA72" w:rsidR="002E06E5" w:rsidRDefault="007817CA" w:rsidP="00364204">
            <w:pPr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817C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1,5 л/га</w:t>
            </w:r>
          </w:p>
          <w:p w14:paraId="1EAA4C02" w14:textId="2110DEFC" w:rsidR="007817CA" w:rsidRPr="007817CA" w:rsidRDefault="00450D3F" w:rsidP="00364204">
            <w:pPr>
              <w:spacing w:after="0" w:line="218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</w:t>
            </w:r>
            <w:r w:rsidR="007817CA" w:rsidRPr="007817C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асход рабочего раствора - 200-300 л/га</w:t>
            </w:r>
          </w:p>
        </w:tc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329FCD" w14:textId="05C3C8D7" w:rsidR="007817CA" w:rsidRPr="007817CA" w:rsidRDefault="007817CA" w:rsidP="00364204">
            <w:pPr>
              <w:spacing w:after="0" w:line="216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817C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Некорневая подкормка растений в фазе 10-12 листьев и через 4-6 недель</w:t>
            </w:r>
          </w:p>
        </w:tc>
      </w:tr>
      <w:tr w:rsidR="007817CA" w:rsidRPr="007817CA" w14:paraId="109690BE" w14:textId="77777777" w:rsidTr="00DA43A4">
        <w:trPr>
          <w:trHeight w:val="1190"/>
        </w:trPr>
        <w:tc>
          <w:tcPr>
            <w:tcW w:w="1112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E37074" w14:textId="77777777" w:rsidR="007817CA" w:rsidRPr="007817CA" w:rsidRDefault="007817CA" w:rsidP="00364204">
            <w:pPr>
              <w:spacing w:after="0" w:line="216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C5DF259" w14:textId="77777777" w:rsidR="007817CA" w:rsidRPr="007817CA" w:rsidRDefault="007817CA" w:rsidP="0036420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817C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Подсолнечник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31AB448" w14:textId="1F4720C5" w:rsidR="002E06E5" w:rsidRDefault="007817CA" w:rsidP="00364204">
            <w:pPr>
              <w:spacing w:after="0" w:line="221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817C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л/га</w:t>
            </w:r>
          </w:p>
          <w:p w14:paraId="4B2722DD" w14:textId="3452731E" w:rsidR="007817CA" w:rsidRPr="007817CA" w:rsidRDefault="00450D3F" w:rsidP="00364204">
            <w:pPr>
              <w:spacing w:after="0" w:line="221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</w:t>
            </w:r>
            <w:r w:rsidR="007817CA" w:rsidRPr="007817C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асход рабочего раствора - 200-300 л/га</w:t>
            </w:r>
          </w:p>
        </w:tc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714CA8" w14:textId="77777777" w:rsidR="007817CA" w:rsidRPr="007817CA" w:rsidRDefault="007817CA" w:rsidP="00364204">
            <w:pPr>
              <w:spacing w:after="0" w:line="221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817C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Некорневая подкормка растений в фазе 2-3 пар листьев</w:t>
            </w:r>
          </w:p>
        </w:tc>
      </w:tr>
      <w:tr w:rsidR="007817CA" w:rsidRPr="007817CA" w14:paraId="2899AC23" w14:textId="77777777" w:rsidTr="00DA43A4">
        <w:trPr>
          <w:trHeight w:val="1478"/>
        </w:trPr>
        <w:tc>
          <w:tcPr>
            <w:tcW w:w="1112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3B75FA" w14:textId="77777777" w:rsidR="007817CA" w:rsidRPr="007817CA" w:rsidRDefault="007817CA" w:rsidP="00364204">
            <w:pPr>
              <w:spacing w:after="0" w:line="221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329F76D" w14:textId="6C272A49" w:rsidR="007817CA" w:rsidRPr="007817CA" w:rsidRDefault="007817CA" w:rsidP="00364204">
            <w:pPr>
              <w:spacing w:after="0" w:line="221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817C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Зернобобовые культуры, травы бобовые (однолетние, много</w:t>
            </w:r>
            <w:r w:rsidRPr="007817C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softHyphen/>
              <w:t>летние)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78A6F48" w14:textId="5A1726DB" w:rsidR="002E06E5" w:rsidRDefault="007817CA" w:rsidP="00364204">
            <w:pPr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817C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0,5-1 л/га</w:t>
            </w:r>
          </w:p>
          <w:p w14:paraId="6C05D0F5" w14:textId="6F8F4CE1" w:rsidR="007817CA" w:rsidRPr="007817CA" w:rsidRDefault="00450D3F" w:rsidP="00364204">
            <w:pPr>
              <w:spacing w:after="0" w:line="218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</w:t>
            </w:r>
            <w:r w:rsidR="007817CA" w:rsidRPr="007817C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асход рабочего раствора - 200-300 л/га</w:t>
            </w:r>
          </w:p>
        </w:tc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2E4855" w14:textId="77777777" w:rsidR="007817CA" w:rsidRPr="007817CA" w:rsidRDefault="007817CA" w:rsidP="00364204">
            <w:pPr>
              <w:spacing w:after="0" w:line="218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817C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Некорневая подкормка растений в фазе ветвления и в фазе бутонизации</w:t>
            </w:r>
          </w:p>
        </w:tc>
      </w:tr>
      <w:tr w:rsidR="007817CA" w:rsidRPr="007817CA" w14:paraId="11BFD48E" w14:textId="77777777" w:rsidTr="00DA43A4">
        <w:trPr>
          <w:trHeight w:val="1483"/>
        </w:trPr>
        <w:tc>
          <w:tcPr>
            <w:tcW w:w="1112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6D8A97" w14:textId="77777777" w:rsidR="007817CA" w:rsidRPr="007817CA" w:rsidRDefault="007817CA" w:rsidP="00364204">
            <w:pPr>
              <w:spacing w:after="0" w:line="218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76A8E75" w14:textId="77777777" w:rsidR="007817CA" w:rsidRPr="007817CA" w:rsidRDefault="007817CA" w:rsidP="0036420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817C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Картофель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4FF506C" w14:textId="6785458D" w:rsidR="002E06E5" w:rsidRDefault="007817CA" w:rsidP="00364204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817C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л/га</w:t>
            </w:r>
          </w:p>
          <w:p w14:paraId="5DE802E8" w14:textId="2D7ED6F6" w:rsidR="007817CA" w:rsidRPr="007817CA" w:rsidRDefault="00450D3F" w:rsidP="00364204">
            <w:pPr>
              <w:spacing w:after="0" w:line="216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</w:t>
            </w:r>
            <w:r w:rsidR="007817CA" w:rsidRPr="007817C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асход рабочего раствора - 200-300 л/га</w:t>
            </w:r>
          </w:p>
        </w:tc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C46768" w14:textId="42FC827F" w:rsidR="007817CA" w:rsidRPr="007817CA" w:rsidRDefault="007817CA" w:rsidP="00364204">
            <w:pPr>
              <w:spacing w:after="0" w:line="218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817C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Некорневая подкормка растений в фазе полных всходов (при высоте растений 10-</w:t>
            </w:r>
            <w:r w:rsidR="002E06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  <w:r w:rsidRPr="007817C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 см) и в фазе бутонизации</w:t>
            </w:r>
          </w:p>
        </w:tc>
      </w:tr>
      <w:tr w:rsidR="007817CA" w:rsidRPr="007817CA" w14:paraId="3F3CF2C8" w14:textId="77777777" w:rsidTr="00DA43A4">
        <w:trPr>
          <w:trHeight w:val="1195"/>
        </w:trPr>
        <w:tc>
          <w:tcPr>
            <w:tcW w:w="1112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4A01EA" w14:textId="77777777" w:rsidR="007817CA" w:rsidRPr="007817CA" w:rsidRDefault="007817CA" w:rsidP="00364204">
            <w:pPr>
              <w:spacing w:after="0" w:line="218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D381592" w14:textId="77777777" w:rsidR="007817CA" w:rsidRPr="007817CA" w:rsidRDefault="007817CA" w:rsidP="0036420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817C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Лен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C46F4B8" w14:textId="76096A6A" w:rsidR="002E06E5" w:rsidRDefault="007817CA" w:rsidP="00364204">
            <w:pPr>
              <w:spacing w:after="0" w:line="221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817C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0,5-1 л/га</w:t>
            </w:r>
          </w:p>
          <w:p w14:paraId="2BA05848" w14:textId="72B92461" w:rsidR="007817CA" w:rsidRPr="007817CA" w:rsidRDefault="00450D3F" w:rsidP="00364204">
            <w:pPr>
              <w:spacing w:after="0" w:line="221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</w:t>
            </w:r>
            <w:r w:rsidR="007817CA" w:rsidRPr="007817C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асход рабочего раствора - 200</w:t>
            </w:r>
            <w:r w:rsidR="007817CA" w:rsidRPr="007817C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softHyphen/>
              <w:t>300 л/га</w:t>
            </w:r>
          </w:p>
        </w:tc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679E9E" w14:textId="77777777" w:rsidR="007817CA" w:rsidRPr="007817CA" w:rsidRDefault="007817CA" w:rsidP="00364204">
            <w:pPr>
              <w:spacing w:after="0" w:line="223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817C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Некорневая подкормка растений в фазе «ёлочки» и в фазе бутонизации</w:t>
            </w:r>
          </w:p>
        </w:tc>
      </w:tr>
      <w:tr w:rsidR="007817CA" w:rsidRPr="007817CA" w14:paraId="5101B98E" w14:textId="77777777" w:rsidTr="00DA43A4">
        <w:trPr>
          <w:trHeight w:val="1229"/>
        </w:trPr>
        <w:tc>
          <w:tcPr>
            <w:tcW w:w="1112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3AC544" w14:textId="77777777" w:rsidR="007817CA" w:rsidRPr="007817CA" w:rsidRDefault="007817CA" w:rsidP="00364204">
            <w:pPr>
              <w:spacing w:after="0" w:line="223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9AE76AE" w14:textId="77777777" w:rsidR="007817CA" w:rsidRPr="007817CA" w:rsidRDefault="007817CA" w:rsidP="00364204">
            <w:pPr>
              <w:spacing w:after="0" w:line="218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817C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Плодово-ягодные культуры, виноград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E91916A" w14:textId="43B5902E" w:rsidR="002E06E5" w:rsidRDefault="007817CA" w:rsidP="00364204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817C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л/га</w:t>
            </w:r>
          </w:p>
          <w:p w14:paraId="050BB4CD" w14:textId="024F20B2" w:rsidR="007817CA" w:rsidRPr="007817CA" w:rsidRDefault="00450D3F" w:rsidP="00364204">
            <w:pPr>
              <w:spacing w:after="0" w:line="216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</w:t>
            </w:r>
            <w:r w:rsidR="007817CA" w:rsidRPr="007817C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асход рабочего раствора - 800-1000 л/га</w:t>
            </w:r>
          </w:p>
        </w:tc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C9CE" w14:textId="358E1ECB" w:rsidR="007817CA" w:rsidRPr="007817CA" w:rsidRDefault="007817CA" w:rsidP="00364204">
            <w:pPr>
              <w:spacing w:after="0" w:line="216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817C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Некорневая подкормка растений в фазе бутонизации и после цветения</w:t>
            </w:r>
          </w:p>
        </w:tc>
      </w:tr>
      <w:tr w:rsidR="007817CA" w:rsidRPr="007817CA" w14:paraId="62CD3F89" w14:textId="77777777" w:rsidTr="00DA43A4">
        <w:trPr>
          <w:trHeight w:val="1229"/>
        </w:trPr>
        <w:tc>
          <w:tcPr>
            <w:tcW w:w="11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A384EA2" w14:textId="77777777" w:rsidR="007817CA" w:rsidRPr="007817CA" w:rsidRDefault="007817CA" w:rsidP="00364204">
            <w:pPr>
              <w:spacing w:after="0" w:line="223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D2D72B8" w14:textId="77777777" w:rsidR="007817CA" w:rsidRPr="007817CA" w:rsidRDefault="007817CA" w:rsidP="00364204">
            <w:pPr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817C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Овощные культуры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165B0E" w14:textId="77777777" w:rsidR="00450D3F" w:rsidRDefault="007817CA" w:rsidP="00364204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817C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0,5-1,0 л/га</w:t>
            </w:r>
          </w:p>
          <w:p w14:paraId="0396DCD5" w14:textId="5DCBC65E" w:rsidR="007817CA" w:rsidRPr="007817CA" w:rsidRDefault="00450D3F" w:rsidP="00364204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</w:t>
            </w:r>
            <w:r w:rsidR="007817CA" w:rsidRPr="007817C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асход рабочего раствора - 200-300 л/га</w:t>
            </w:r>
          </w:p>
        </w:tc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7EB7" w14:textId="77777777" w:rsidR="007817CA" w:rsidRPr="007817CA" w:rsidRDefault="007817CA" w:rsidP="00364204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817C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Некорневая подкормка</w:t>
            </w:r>
          </w:p>
          <w:p w14:paraId="6DE41A2E" w14:textId="0A5490B0" w:rsidR="007817CA" w:rsidRPr="007817CA" w:rsidRDefault="007817CA" w:rsidP="00364204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817C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растений в фазе 3-4 листьев или через 7-10 дней после высадки рассады, далее </w:t>
            </w:r>
            <w:r w:rsidR="002E06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  <w:r w:rsidRPr="007817C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-2 раза с интервалом </w:t>
            </w:r>
            <w:r w:rsidR="002E06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  <w:r w:rsidRPr="007817C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0-15 дней</w:t>
            </w:r>
          </w:p>
        </w:tc>
      </w:tr>
    </w:tbl>
    <w:p w14:paraId="770B491A" w14:textId="6D85FE94" w:rsidR="007817CA" w:rsidRPr="007817CA" w:rsidRDefault="00DA43A4" w:rsidP="007817CA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kern w:val="0"/>
          <w:sz w:val="28"/>
          <w:szCs w:val="28"/>
          <w:lang w:eastAsia="ru-RU" w:bidi="ru-RU"/>
          <w14:ligatures w14:val="none"/>
        </w:rPr>
      </w:pPr>
      <w:r w:rsidRPr="00450D3F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В сельскохозяйственном производстве количество подкормок, оптимальные сроки внесения, кратность внесения и норму расхода удобрения рекомендовано корректировать в каждом конкретном случае в зависимости от </w:t>
      </w:r>
      <w:r w:rsidRPr="00450D3F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lastRenderedPageBreak/>
        <w:t>анализа листовой диагностики, агрохимических</w:t>
      </w:r>
      <w:r w:rsidRPr="00450D3F">
        <w:rPr>
          <w:kern w:val="0"/>
          <w14:ligatures w14:val="none"/>
        </w:rPr>
        <w:t xml:space="preserve"> </w:t>
      </w:r>
      <w:r w:rsidRPr="00450D3F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показателей почвы, вида культуры и технологии выращивания. </w:t>
      </w:r>
    </w:p>
    <w:p w14:paraId="07005E97" w14:textId="77777777" w:rsidR="007817CA" w:rsidRPr="007817CA" w:rsidRDefault="007817CA" w:rsidP="007817CA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kern w:val="0"/>
          <w:sz w:val="28"/>
          <w:szCs w:val="28"/>
          <w:lang w:eastAsia="ru-RU" w:bidi="ru-RU"/>
          <w14:ligatures w14:val="none"/>
        </w:rPr>
      </w:pPr>
      <w:r w:rsidRPr="007817CA">
        <w:rPr>
          <w:rFonts w:ascii="Times New Roman" w:hAnsi="Times New Roman" w:cs="Times New Roman"/>
          <w:b/>
          <w:i/>
          <w:kern w:val="0"/>
          <w:sz w:val="28"/>
          <w:szCs w:val="28"/>
          <w:lang w:eastAsia="ru-RU" w:bidi="ru-RU"/>
          <w14:ligatures w14:val="none"/>
        </w:rPr>
        <w:t>Для личных подсобных хозяйств: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79"/>
        <w:gridCol w:w="1589"/>
        <w:gridCol w:w="2000"/>
        <w:gridCol w:w="3677"/>
      </w:tblGrid>
      <w:tr w:rsidR="007817CA" w:rsidRPr="007817CA" w14:paraId="4ED6337C" w14:textId="77777777" w:rsidTr="00364204">
        <w:trPr>
          <w:trHeight w:val="619"/>
        </w:trPr>
        <w:tc>
          <w:tcPr>
            <w:tcW w:w="918" w:type="pct"/>
          </w:tcPr>
          <w:p w14:paraId="343968F3" w14:textId="2840175B" w:rsidR="007817CA" w:rsidRPr="007817CA" w:rsidRDefault="007817CA" w:rsidP="00364204">
            <w:pPr>
              <w:spacing w:after="0" w:line="221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817C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Наименование</w:t>
            </w:r>
          </w:p>
        </w:tc>
        <w:tc>
          <w:tcPr>
            <w:tcW w:w="915" w:type="pct"/>
          </w:tcPr>
          <w:p w14:paraId="197BFE8F" w14:textId="77777777" w:rsidR="007817CA" w:rsidRPr="007817CA" w:rsidRDefault="007817CA" w:rsidP="0036420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817C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Культура</w:t>
            </w:r>
          </w:p>
        </w:tc>
        <w:tc>
          <w:tcPr>
            <w:tcW w:w="1135" w:type="pct"/>
          </w:tcPr>
          <w:p w14:paraId="44E163FA" w14:textId="77777777" w:rsidR="007817CA" w:rsidRPr="007817CA" w:rsidRDefault="007817CA" w:rsidP="00364204">
            <w:pPr>
              <w:spacing w:after="0" w:line="221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817C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Доза применения</w:t>
            </w:r>
          </w:p>
        </w:tc>
        <w:tc>
          <w:tcPr>
            <w:tcW w:w="2032" w:type="pct"/>
          </w:tcPr>
          <w:p w14:paraId="15C55839" w14:textId="77777777" w:rsidR="007817CA" w:rsidRPr="007817CA" w:rsidRDefault="007817CA" w:rsidP="00364204">
            <w:pPr>
              <w:spacing w:after="0" w:line="221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817C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Время, особенности применения</w:t>
            </w:r>
          </w:p>
        </w:tc>
      </w:tr>
      <w:tr w:rsidR="007817CA" w:rsidRPr="007817CA" w14:paraId="3E0739E3" w14:textId="77777777" w:rsidTr="00364204">
        <w:trPr>
          <w:trHeight w:val="2064"/>
        </w:trPr>
        <w:tc>
          <w:tcPr>
            <w:tcW w:w="918" w:type="pct"/>
            <w:vMerge w:val="restart"/>
          </w:tcPr>
          <w:p w14:paraId="0A81FF68" w14:textId="3DCCCE15" w:rsidR="007817CA" w:rsidRPr="007817CA" w:rsidRDefault="007817CA" w:rsidP="00364204">
            <w:pPr>
              <w:spacing w:after="0" w:line="221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817C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Микроудобрение Раслин марка В</w:t>
            </w:r>
            <w:r w:rsidRPr="007817C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>150</w:t>
            </w:r>
          </w:p>
        </w:tc>
        <w:tc>
          <w:tcPr>
            <w:tcW w:w="915" w:type="pct"/>
          </w:tcPr>
          <w:p w14:paraId="382FE6B7" w14:textId="3BA0AEC9" w:rsidR="007817CA" w:rsidRPr="007817CA" w:rsidRDefault="007817CA" w:rsidP="00364204">
            <w:pPr>
              <w:spacing w:after="0" w:line="216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817C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Плодово</w:t>
            </w:r>
            <w:r w:rsidR="0036420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  <w:r w:rsidRPr="007817C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ягодные культуры, виноград</w:t>
            </w:r>
          </w:p>
        </w:tc>
        <w:tc>
          <w:tcPr>
            <w:tcW w:w="1135" w:type="pct"/>
          </w:tcPr>
          <w:p w14:paraId="20B2BB39" w14:textId="7D6E619D" w:rsidR="007817CA" w:rsidRPr="007817CA" w:rsidRDefault="007817CA" w:rsidP="00364204">
            <w:pPr>
              <w:spacing w:after="0" w:line="218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817C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50 мл/10 л воды </w:t>
            </w:r>
            <w:r w:rsidR="00450D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</w:t>
            </w:r>
            <w:r w:rsidRPr="007817C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асход рабочего раствора: кустарники - 1,5-2,0 л/10 м</w:t>
            </w:r>
            <w:r w:rsidRPr="007817C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  <w:t>2</w:t>
            </w:r>
            <w:r w:rsidRPr="007817C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, деревья - 2-10 л/растение</w:t>
            </w:r>
          </w:p>
        </w:tc>
        <w:tc>
          <w:tcPr>
            <w:tcW w:w="2032" w:type="pct"/>
          </w:tcPr>
          <w:p w14:paraId="03C52ACA" w14:textId="1E5E18AF" w:rsidR="007817CA" w:rsidRPr="007817CA" w:rsidRDefault="007817CA" w:rsidP="00364204">
            <w:pPr>
              <w:spacing w:after="0" w:line="216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817C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Некорневая подкормка растений в фазе бутонизации и по</w:t>
            </w:r>
            <w:r w:rsidRPr="007817C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softHyphen/>
              <w:t>сле цветения</w:t>
            </w:r>
          </w:p>
        </w:tc>
      </w:tr>
      <w:tr w:rsidR="007817CA" w:rsidRPr="007817CA" w14:paraId="49A07CC3" w14:textId="77777777" w:rsidTr="00364204">
        <w:trPr>
          <w:trHeight w:val="1478"/>
        </w:trPr>
        <w:tc>
          <w:tcPr>
            <w:tcW w:w="918" w:type="pct"/>
            <w:vMerge/>
          </w:tcPr>
          <w:p w14:paraId="36447D47" w14:textId="77777777" w:rsidR="007817CA" w:rsidRPr="007817CA" w:rsidRDefault="007817CA" w:rsidP="00364204">
            <w:pPr>
              <w:spacing w:after="0" w:line="216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15" w:type="pct"/>
          </w:tcPr>
          <w:p w14:paraId="7C86CF07" w14:textId="77777777" w:rsidR="007817CA" w:rsidRPr="007817CA" w:rsidRDefault="007817CA" w:rsidP="00364204">
            <w:pPr>
              <w:spacing w:after="0" w:line="214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817C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Овощные культуры</w:t>
            </w:r>
          </w:p>
        </w:tc>
        <w:tc>
          <w:tcPr>
            <w:tcW w:w="1135" w:type="pct"/>
          </w:tcPr>
          <w:p w14:paraId="5AC12F42" w14:textId="3D9A8062" w:rsidR="007817CA" w:rsidRPr="007817CA" w:rsidRDefault="007817CA" w:rsidP="00364204">
            <w:pPr>
              <w:spacing w:after="0" w:line="218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817C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50 мл/10 л воды </w:t>
            </w:r>
            <w:r w:rsidR="00450D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</w:t>
            </w:r>
            <w:r w:rsidRPr="007817C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асход рабочего раствора - 1,5-3,0 л/10 м</w:t>
            </w:r>
            <w:r w:rsidRPr="007817C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  <w:t>2</w:t>
            </w:r>
          </w:p>
        </w:tc>
        <w:tc>
          <w:tcPr>
            <w:tcW w:w="2032" w:type="pct"/>
          </w:tcPr>
          <w:p w14:paraId="403EF096" w14:textId="1AE5A5E0" w:rsidR="007817CA" w:rsidRPr="007817CA" w:rsidRDefault="007817CA" w:rsidP="00364204">
            <w:pPr>
              <w:spacing w:after="0" w:line="218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817C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Некорневая подкормка растений в фазе 3-4 листьев или че</w:t>
            </w:r>
            <w:r w:rsidRPr="007817C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softHyphen/>
              <w:t>рез 7-10 дней после высадки рассады, далее 1-2 раза с ин</w:t>
            </w:r>
            <w:r w:rsidRPr="007817C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softHyphen/>
              <w:t>тервалом 10-15 дней</w:t>
            </w:r>
          </w:p>
        </w:tc>
      </w:tr>
      <w:tr w:rsidR="007817CA" w:rsidRPr="007817CA" w14:paraId="5E927E4B" w14:textId="77777777" w:rsidTr="00364204">
        <w:trPr>
          <w:trHeight w:val="1214"/>
        </w:trPr>
        <w:tc>
          <w:tcPr>
            <w:tcW w:w="918" w:type="pct"/>
            <w:vMerge/>
          </w:tcPr>
          <w:p w14:paraId="2CDF2F9D" w14:textId="77777777" w:rsidR="007817CA" w:rsidRPr="007817CA" w:rsidRDefault="007817CA" w:rsidP="00364204">
            <w:pPr>
              <w:spacing w:after="0" w:line="218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15" w:type="pct"/>
          </w:tcPr>
          <w:p w14:paraId="09326DA9" w14:textId="77777777" w:rsidR="007817CA" w:rsidRPr="007817CA" w:rsidRDefault="007817CA" w:rsidP="0036420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817C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Картофель</w:t>
            </w:r>
          </w:p>
        </w:tc>
        <w:tc>
          <w:tcPr>
            <w:tcW w:w="1135" w:type="pct"/>
          </w:tcPr>
          <w:p w14:paraId="6EA594C7" w14:textId="4115E84F" w:rsidR="007817CA" w:rsidRPr="007817CA" w:rsidRDefault="007817CA" w:rsidP="00364204">
            <w:pPr>
              <w:spacing w:after="0" w:line="218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817C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50 мл/10 л воды </w:t>
            </w:r>
            <w:r w:rsidR="00450D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</w:t>
            </w:r>
            <w:r w:rsidRPr="007817C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асход рабочего раствора - 1,5-3,0 л/10 м</w:t>
            </w:r>
            <w:r w:rsidRPr="007817C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  <w:t>2</w:t>
            </w:r>
          </w:p>
        </w:tc>
        <w:tc>
          <w:tcPr>
            <w:tcW w:w="2032" w:type="pct"/>
          </w:tcPr>
          <w:p w14:paraId="614992D2" w14:textId="771953F8" w:rsidR="007817CA" w:rsidRPr="007817CA" w:rsidRDefault="007817CA" w:rsidP="00364204">
            <w:pPr>
              <w:spacing w:after="0" w:line="216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817C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Некорневая подкормка растений в фазе полных всходов (при высоте растений 10-15 см) и в фазе бутонизации</w:t>
            </w:r>
          </w:p>
        </w:tc>
      </w:tr>
    </w:tbl>
    <w:p w14:paraId="39CD0B0F" w14:textId="77777777" w:rsidR="000C6461" w:rsidRPr="007817CA" w:rsidRDefault="000C6461" w:rsidP="00450D3F">
      <w:pPr>
        <w:spacing w:after="0" w:line="360" w:lineRule="auto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</w:p>
    <w:p w14:paraId="4982E039" w14:textId="77777777" w:rsidR="002069C9" w:rsidRPr="002069C9" w:rsidRDefault="002069C9" w:rsidP="002069C9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110" w:name="_Toc172103611"/>
      <w:r w:rsidRPr="002069C9">
        <w:rPr>
          <w:rFonts w:ascii="Times New Roman" w:eastAsia="Times New Roman" w:hAnsi="Times New Roman" w:cs="Times New Roman"/>
          <w:b/>
          <w:bCs/>
          <w:kern w:val="0"/>
          <w:sz w:val="28"/>
          <w:szCs w:val="26"/>
          <w14:ligatures w14:val="none"/>
        </w:rPr>
        <w:t>2.2 Содержание токсичных и опасных веществ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6FF1F9D1" w14:textId="77777777" w:rsidR="00392F03" w:rsidRPr="00392F03" w:rsidRDefault="00392F03" w:rsidP="00392F03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iCs/>
          <w:kern w:val="0"/>
          <w:sz w:val="28"/>
          <w:szCs w:val="28"/>
          <w:lang w:eastAsia="ru-RU" w:bidi="ru-RU"/>
          <w14:ligatures w14:val="none"/>
        </w:rPr>
      </w:pPr>
      <w:r w:rsidRPr="00392F03">
        <w:rPr>
          <w:rFonts w:ascii="Times New Roman" w:hAnsi="Times New Roman" w:cs="Times New Roman"/>
          <w:b/>
          <w:iCs/>
          <w:kern w:val="0"/>
          <w:sz w:val="28"/>
          <w:szCs w:val="28"/>
          <w:lang w:eastAsia="ru-RU" w:bidi="ru-RU"/>
          <w14:ligatures w14:val="none"/>
        </w:rPr>
        <w:t>Содержание токсичных химических веществ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84"/>
        <w:gridCol w:w="3869"/>
        <w:gridCol w:w="3592"/>
      </w:tblGrid>
      <w:tr w:rsidR="00392F03" w:rsidRPr="00392F03" w14:paraId="36554429" w14:textId="77777777" w:rsidTr="00C65ED7">
        <w:trPr>
          <w:trHeight w:val="566"/>
        </w:trPr>
        <w:tc>
          <w:tcPr>
            <w:tcW w:w="1008" w:type="pct"/>
            <w:shd w:val="clear" w:color="auto" w:fill="auto"/>
            <w:vAlign w:val="center"/>
          </w:tcPr>
          <w:p w14:paraId="3109C255" w14:textId="77777777" w:rsidR="00392F03" w:rsidRPr="00392F03" w:rsidRDefault="00392F03" w:rsidP="00392F0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92F0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Наименование показателя</w:t>
            </w:r>
          </w:p>
        </w:tc>
        <w:tc>
          <w:tcPr>
            <w:tcW w:w="2070" w:type="pct"/>
            <w:shd w:val="clear" w:color="auto" w:fill="auto"/>
            <w:vAlign w:val="center"/>
          </w:tcPr>
          <w:p w14:paraId="5E711703" w14:textId="77777777" w:rsidR="00392F03" w:rsidRPr="00392F03" w:rsidRDefault="00392F03" w:rsidP="00392F0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92F0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в агрохимикате, мг/кг</w:t>
            </w:r>
          </w:p>
        </w:tc>
        <w:tc>
          <w:tcPr>
            <w:tcW w:w="1922" w:type="pct"/>
            <w:shd w:val="clear" w:color="auto" w:fill="auto"/>
            <w:vAlign w:val="center"/>
          </w:tcPr>
          <w:p w14:paraId="338CA9A7" w14:textId="77777777" w:rsidR="00392F03" w:rsidRPr="00392F03" w:rsidRDefault="00392F03" w:rsidP="00392F0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92F0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Протоколы испытаний (№, число, организация)</w:t>
            </w:r>
          </w:p>
        </w:tc>
      </w:tr>
      <w:tr w:rsidR="00392F03" w:rsidRPr="00392F03" w14:paraId="0F7BA1D8" w14:textId="77777777" w:rsidTr="00C65ED7">
        <w:trPr>
          <w:trHeight w:val="1118"/>
        </w:trPr>
        <w:tc>
          <w:tcPr>
            <w:tcW w:w="1008" w:type="pct"/>
            <w:shd w:val="clear" w:color="auto" w:fill="auto"/>
            <w:vAlign w:val="center"/>
          </w:tcPr>
          <w:p w14:paraId="0024A03B" w14:textId="77777777" w:rsidR="00392F03" w:rsidRPr="00392F03" w:rsidRDefault="00392F03" w:rsidP="00392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92F0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Свинец Кадмий </w:t>
            </w:r>
          </w:p>
          <w:p w14:paraId="1823A7EA" w14:textId="77777777" w:rsidR="00392F03" w:rsidRPr="00392F03" w:rsidRDefault="00392F03" w:rsidP="00392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92F0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Ртуть </w:t>
            </w:r>
          </w:p>
          <w:p w14:paraId="2AED837E" w14:textId="77777777" w:rsidR="00392F03" w:rsidRPr="00392F03" w:rsidRDefault="00392F03" w:rsidP="00392F0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92F0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Мышьяк</w:t>
            </w:r>
          </w:p>
        </w:tc>
        <w:tc>
          <w:tcPr>
            <w:tcW w:w="2070" w:type="pct"/>
            <w:shd w:val="clear" w:color="auto" w:fill="auto"/>
            <w:vAlign w:val="center"/>
          </w:tcPr>
          <w:p w14:paraId="74DA458E" w14:textId="77777777" w:rsidR="00392F03" w:rsidRPr="00392F03" w:rsidRDefault="00392F03" w:rsidP="00392F0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92F0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&lt;3,3</w:t>
            </w:r>
          </w:p>
          <w:p w14:paraId="74AB4142" w14:textId="77777777" w:rsidR="00392F03" w:rsidRPr="00392F03" w:rsidRDefault="00392F03" w:rsidP="00392F0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92F0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&lt;0,17</w:t>
            </w:r>
          </w:p>
          <w:p w14:paraId="68F377BC" w14:textId="77777777" w:rsidR="00392F03" w:rsidRPr="00392F03" w:rsidRDefault="00392F03" w:rsidP="00392F0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92F0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&lt;0,015</w:t>
            </w:r>
          </w:p>
          <w:p w14:paraId="5F4563C0" w14:textId="77777777" w:rsidR="00392F03" w:rsidRPr="00392F03" w:rsidRDefault="00392F03" w:rsidP="00392F0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92F0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&lt;0,625</w:t>
            </w:r>
          </w:p>
        </w:tc>
        <w:tc>
          <w:tcPr>
            <w:tcW w:w="1922" w:type="pct"/>
            <w:shd w:val="clear" w:color="auto" w:fill="auto"/>
            <w:vAlign w:val="center"/>
          </w:tcPr>
          <w:p w14:paraId="0410B1A4" w14:textId="77777777" w:rsidR="00392F03" w:rsidRPr="00392F03" w:rsidRDefault="00392F03" w:rsidP="00392F0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92F0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Протокол испытаний №011510039/08-01 от 13.10.2021 г., НМИО республиканского унитарного предприятия «НПЦГ»</w:t>
            </w:r>
          </w:p>
        </w:tc>
      </w:tr>
    </w:tbl>
    <w:p w14:paraId="14FC96F7" w14:textId="77777777" w:rsidR="00392F03" w:rsidRPr="00392F03" w:rsidRDefault="00392F03" w:rsidP="00392F03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iCs/>
          <w:kern w:val="0"/>
          <w:sz w:val="28"/>
          <w:szCs w:val="28"/>
          <w:lang w:eastAsia="ru-RU" w:bidi="ru-RU"/>
          <w14:ligatures w14:val="none"/>
        </w:rPr>
      </w:pPr>
    </w:p>
    <w:p w14:paraId="39383DC0" w14:textId="77777777" w:rsidR="00392F03" w:rsidRPr="00392F03" w:rsidRDefault="00392F03" w:rsidP="00392F03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iCs/>
          <w:kern w:val="0"/>
          <w:sz w:val="28"/>
          <w:szCs w:val="28"/>
          <w:lang w:eastAsia="ru-RU" w:bidi="ru-RU"/>
          <w14:ligatures w14:val="none"/>
        </w:rPr>
      </w:pPr>
      <w:r w:rsidRPr="00392F03">
        <w:rPr>
          <w:rFonts w:ascii="Times New Roman" w:hAnsi="Times New Roman" w:cs="Times New Roman"/>
          <w:b/>
          <w:iCs/>
          <w:kern w:val="0"/>
          <w:sz w:val="28"/>
          <w:szCs w:val="28"/>
          <w:lang w:eastAsia="ru-RU" w:bidi="ru-RU"/>
          <w14:ligatures w14:val="none"/>
        </w:rPr>
        <w:t xml:space="preserve">Содержание радионуклидов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84"/>
        <w:gridCol w:w="3938"/>
        <w:gridCol w:w="3523"/>
      </w:tblGrid>
      <w:tr w:rsidR="00392F03" w:rsidRPr="00392F03" w14:paraId="215FFA09" w14:textId="77777777" w:rsidTr="00C65ED7">
        <w:trPr>
          <w:trHeight w:val="566"/>
        </w:trPr>
        <w:tc>
          <w:tcPr>
            <w:tcW w:w="1008" w:type="pct"/>
            <w:vAlign w:val="center"/>
          </w:tcPr>
          <w:p w14:paraId="3DA5B52F" w14:textId="77777777" w:rsidR="00392F03" w:rsidRPr="00392F03" w:rsidRDefault="00392F03" w:rsidP="00392F0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92F0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Наименование показателя</w:t>
            </w:r>
          </w:p>
        </w:tc>
        <w:tc>
          <w:tcPr>
            <w:tcW w:w="2107" w:type="pct"/>
            <w:vAlign w:val="center"/>
          </w:tcPr>
          <w:p w14:paraId="19249C07" w14:textId="77777777" w:rsidR="00392F03" w:rsidRPr="00392F03" w:rsidRDefault="00392F03" w:rsidP="00392F0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92F0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в агрохимикате, Бк/кг</w:t>
            </w:r>
          </w:p>
        </w:tc>
        <w:tc>
          <w:tcPr>
            <w:tcW w:w="1885" w:type="pct"/>
            <w:vAlign w:val="center"/>
          </w:tcPr>
          <w:p w14:paraId="2C8264C1" w14:textId="77777777" w:rsidR="00392F03" w:rsidRPr="00392F03" w:rsidRDefault="00392F03" w:rsidP="00392F0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92F0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Протоколы испытаний (№, число, организация)</w:t>
            </w:r>
          </w:p>
        </w:tc>
      </w:tr>
      <w:tr w:rsidR="00392F03" w:rsidRPr="00392F03" w14:paraId="21D45F7B" w14:textId="77777777" w:rsidTr="00C65ED7">
        <w:trPr>
          <w:trHeight w:val="1932"/>
        </w:trPr>
        <w:tc>
          <w:tcPr>
            <w:tcW w:w="1008" w:type="pct"/>
            <w:vAlign w:val="center"/>
          </w:tcPr>
          <w:p w14:paraId="7A07EE67" w14:textId="77777777" w:rsidR="00392F03" w:rsidRPr="00392F03" w:rsidRDefault="00392F03" w:rsidP="00392F0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92F0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 xml:space="preserve">Удельная активность природных радионуклидов </w:t>
            </w:r>
            <w:proofErr w:type="spellStart"/>
            <w:r w:rsidRPr="00392F0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А</w:t>
            </w:r>
            <w:r w:rsidRPr="0046264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>эфф</w:t>
            </w:r>
            <w:proofErr w:type="spellEnd"/>
          </w:p>
        </w:tc>
        <w:tc>
          <w:tcPr>
            <w:tcW w:w="2107" w:type="pct"/>
            <w:vAlign w:val="center"/>
          </w:tcPr>
          <w:p w14:paraId="1D51DC08" w14:textId="77777777" w:rsidR="00392F03" w:rsidRPr="00392F03" w:rsidRDefault="00392F03" w:rsidP="00392F0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92F0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&lt;50</w:t>
            </w:r>
          </w:p>
        </w:tc>
        <w:tc>
          <w:tcPr>
            <w:tcW w:w="1885" w:type="pct"/>
            <w:vAlign w:val="center"/>
          </w:tcPr>
          <w:p w14:paraId="6872E70F" w14:textId="77777777" w:rsidR="00392F03" w:rsidRPr="00392F03" w:rsidRDefault="00392F03" w:rsidP="00392F0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92F0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Протокол испытаний</w:t>
            </w:r>
          </w:p>
          <w:p w14:paraId="1B172795" w14:textId="77777777" w:rsidR="00392F03" w:rsidRPr="00392F03" w:rsidRDefault="00392F03" w:rsidP="00392F0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92F0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№0115/10039/08-01</w:t>
            </w:r>
          </w:p>
          <w:p w14:paraId="62563FA4" w14:textId="77777777" w:rsidR="00392F03" w:rsidRPr="00392F03" w:rsidRDefault="00392F03" w:rsidP="00392F0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92F0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от 13.10.2021 г., НМИО республиканского унитарного предприятия «НПЦГ»</w:t>
            </w:r>
          </w:p>
        </w:tc>
      </w:tr>
    </w:tbl>
    <w:p w14:paraId="6B5FB08C" w14:textId="77777777" w:rsidR="00392F03" w:rsidRPr="00392F03" w:rsidRDefault="00392F03" w:rsidP="00392F0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Cs/>
          <w:kern w:val="0"/>
          <w:sz w:val="28"/>
          <w:szCs w:val="28"/>
          <w:lang w:eastAsia="ru-RU" w:bidi="ru-RU"/>
          <w14:ligatures w14:val="none"/>
        </w:rPr>
      </w:pPr>
    </w:p>
    <w:p w14:paraId="5104D3E8" w14:textId="77777777" w:rsidR="00392F03" w:rsidRDefault="00392F03" w:rsidP="00392F0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Cs/>
          <w:kern w:val="0"/>
          <w:sz w:val="28"/>
          <w:szCs w:val="28"/>
          <w:lang w:eastAsia="ru-RU" w:bidi="ru-RU"/>
          <w14:ligatures w14:val="none"/>
        </w:rPr>
      </w:pPr>
      <w:r w:rsidRPr="00392F03">
        <w:rPr>
          <w:rFonts w:ascii="Times New Roman" w:hAnsi="Times New Roman" w:cs="Times New Roman"/>
          <w:b/>
          <w:iCs/>
          <w:kern w:val="0"/>
          <w:sz w:val="28"/>
          <w:szCs w:val="28"/>
          <w:lang w:eastAsia="ru-RU" w:bidi="ru-RU"/>
          <w14:ligatures w14:val="none"/>
        </w:rPr>
        <w:t>Содержание патогенных и опасных биологических организмов</w:t>
      </w:r>
    </w:p>
    <w:p w14:paraId="7F47D286" w14:textId="5B10F781" w:rsidR="00203980" w:rsidRPr="00203980" w:rsidRDefault="00203980" w:rsidP="00203980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iCs/>
          <w:sz w:val="28"/>
          <w:szCs w:val="28"/>
          <w:lang w:eastAsia="ru-RU" w:bidi="ru-RU"/>
        </w:rPr>
      </w:pPr>
      <w:r w:rsidRPr="00450D3F">
        <w:rPr>
          <w:rFonts w:ascii="Times New Roman" w:hAnsi="Times New Roman" w:cs="Times New Roman"/>
          <w:b/>
          <w:iCs/>
          <w:sz w:val="28"/>
          <w:szCs w:val="28"/>
          <w:lang w:eastAsia="ru-RU" w:bidi="ru-RU"/>
        </w:rPr>
        <w:t>Содержание опасных биологических агентов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31"/>
        <w:gridCol w:w="3914"/>
      </w:tblGrid>
      <w:tr w:rsidR="00392F03" w:rsidRPr="00392F03" w14:paraId="228A580B" w14:textId="77777777" w:rsidTr="00C65ED7">
        <w:trPr>
          <w:trHeight w:val="259"/>
        </w:trPr>
        <w:tc>
          <w:tcPr>
            <w:tcW w:w="2906" w:type="pct"/>
            <w:vAlign w:val="center"/>
          </w:tcPr>
          <w:p w14:paraId="41425E99" w14:textId="77777777" w:rsidR="00392F03" w:rsidRPr="00392F03" w:rsidRDefault="00392F03" w:rsidP="00392F0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92F0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Биологический загрязнитель</w:t>
            </w:r>
          </w:p>
        </w:tc>
        <w:tc>
          <w:tcPr>
            <w:tcW w:w="2094" w:type="pct"/>
            <w:vAlign w:val="center"/>
          </w:tcPr>
          <w:p w14:paraId="2A33DBF7" w14:textId="77777777" w:rsidR="00392F03" w:rsidRPr="00392F03" w:rsidRDefault="00392F03" w:rsidP="00392F0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92F0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Примечание</w:t>
            </w:r>
          </w:p>
        </w:tc>
      </w:tr>
      <w:tr w:rsidR="00392F03" w:rsidRPr="00392F03" w14:paraId="2FE6F89F" w14:textId="77777777" w:rsidTr="00C65ED7">
        <w:trPr>
          <w:trHeight w:val="1646"/>
        </w:trPr>
        <w:tc>
          <w:tcPr>
            <w:tcW w:w="2906" w:type="pct"/>
            <w:vAlign w:val="center"/>
          </w:tcPr>
          <w:p w14:paraId="30605226" w14:textId="77777777" w:rsidR="00392F03" w:rsidRPr="00392F03" w:rsidRDefault="00392F03" w:rsidP="00392F0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92F0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Патогенная микрофлора (в т.ч. сальмонеллы)</w:t>
            </w:r>
          </w:p>
          <w:p w14:paraId="7A3C3F76" w14:textId="77777777" w:rsidR="00392F03" w:rsidRPr="00392F03" w:rsidRDefault="00392F03" w:rsidP="00392F0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92F0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Условно патогенная микрофлора:</w:t>
            </w:r>
          </w:p>
          <w:p w14:paraId="745B92E4" w14:textId="77777777" w:rsidR="00392F03" w:rsidRPr="00392F03" w:rsidRDefault="00392F03" w:rsidP="00392F03">
            <w:pPr>
              <w:numPr>
                <w:ilvl w:val="0"/>
                <w:numId w:val="1"/>
              </w:numPr>
              <w:tabs>
                <w:tab w:val="left" w:pos="30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92F0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яйца и жизнеспособные личинки гельминтов, опасные для человека;</w:t>
            </w:r>
          </w:p>
          <w:p w14:paraId="781F2CEF" w14:textId="77777777" w:rsidR="00392F03" w:rsidRPr="00392F03" w:rsidRDefault="00392F03" w:rsidP="00392F03">
            <w:pPr>
              <w:numPr>
                <w:ilvl w:val="0"/>
                <w:numId w:val="1"/>
              </w:numPr>
              <w:tabs>
                <w:tab w:val="left" w:pos="30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92F0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цисты кишечных патогенных простейших;</w:t>
            </w:r>
          </w:p>
          <w:p w14:paraId="5F0BD39E" w14:textId="77777777" w:rsidR="00392F03" w:rsidRPr="00392F03" w:rsidRDefault="00392F03" w:rsidP="00392F03">
            <w:pPr>
              <w:numPr>
                <w:ilvl w:val="0"/>
                <w:numId w:val="1"/>
              </w:numPr>
              <w:tabs>
                <w:tab w:val="left" w:pos="4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92F0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личинки и куколки синантропных мух</w:t>
            </w:r>
          </w:p>
        </w:tc>
        <w:tc>
          <w:tcPr>
            <w:tcW w:w="2094" w:type="pct"/>
            <w:vAlign w:val="center"/>
          </w:tcPr>
          <w:p w14:paraId="63C24BE8" w14:textId="77777777" w:rsidR="00392F03" w:rsidRPr="00392F03" w:rsidRDefault="00392F03" w:rsidP="00392F0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92F0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Для данного вида агрохимиката проведение такого рода исследований не требуется, т.к. не является удобрением на основе навоза, помета или осадков сточных вод</w:t>
            </w:r>
          </w:p>
        </w:tc>
      </w:tr>
    </w:tbl>
    <w:p w14:paraId="6197355F" w14:textId="77777777" w:rsidR="00392F03" w:rsidRPr="00392F03" w:rsidRDefault="00392F03" w:rsidP="00392F03">
      <w:pPr>
        <w:spacing w:before="240" w:after="0" w:line="360" w:lineRule="auto"/>
        <w:ind w:firstLine="567"/>
        <w:jc w:val="both"/>
        <w:rPr>
          <w:rFonts w:ascii="Times New Roman" w:hAnsi="Times New Roman" w:cs="Times New Roman"/>
          <w:b/>
          <w:iCs/>
          <w:kern w:val="0"/>
          <w:sz w:val="28"/>
          <w:szCs w:val="28"/>
          <w:lang w:eastAsia="ru-RU" w:bidi="ru-RU"/>
          <w14:ligatures w14:val="none"/>
        </w:rPr>
      </w:pPr>
      <w:bookmarkStart w:id="111" w:name="_Toc62311895"/>
      <w:bookmarkStart w:id="112" w:name="_Toc65836071"/>
      <w:bookmarkStart w:id="113" w:name="_Toc66719071"/>
      <w:bookmarkStart w:id="114" w:name="_Toc66978523"/>
      <w:bookmarkStart w:id="115" w:name="_Toc67987250"/>
      <w:bookmarkStart w:id="116" w:name="_Toc68706295"/>
      <w:bookmarkStart w:id="117" w:name="_Toc69221784"/>
      <w:bookmarkStart w:id="118" w:name="_Toc73544523"/>
      <w:bookmarkStart w:id="119" w:name="_Toc74153391"/>
      <w:bookmarkStart w:id="120" w:name="_Toc77668247"/>
      <w:bookmarkStart w:id="121" w:name="_Toc80029561"/>
      <w:bookmarkStart w:id="122" w:name="_Toc82180492"/>
      <w:bookmarkStart w:id="123" w:name="_Toc85705068"/>
      <w:bookmarkStart w:id="124" w:name="_Toc85720365"/>
      <w:bookmarkStart w:id="125" w:name="_Toc86074160"/>
      <w:bookmarkStart w:id="126" w:name="_Toc87457088"/>
      <w:bookmarkStart w:id="127" w:name="_Toc88661682"/>
      <w:bookmarkStart w:id="128" w:name="_Toc89441323"/>
      <w:bookmarkStart w:id="129" w:name="_Toc93050017"/>
      <w:bookmarkStart w:id="130" w:name="_Toc96613373"/>
      <w:bookmarkStart w:id="131" w:name="_Toc100828786"/>
      <w:bookmarkStart w:id="132" w:name="_Toc106789764"/>
      <w:bookmarkStart w:id="133" w:name="_Toc109899311"/>
      <w:bookmarkStart w:id="134" w:name="_Toc110249795"/>
      <w:bookmarkStart w:id="135" w:name="_Toc112313635"/>
      <w:bookmarkStart w:id="136" w:name="_Toc116297350"/>
      <w:bookmarkStart w:id="137" w:name="_Toc125451672"/>
      <w:bookmarkStart w:id="138" w:name="_Toc125468076"/>
      <w:bookmarkStart w:id="139" w:name="_Toc125472022"/>
      <w:bookmarkStart w:id="140" w:name="_Toc126847654"/>
      <w:bookmarkStart w:id="141" w:name="_Toc126854637"/>
      <w:bookmarkStart w:id="142" w:name="_Toc127262947"/>
      <w:bookmarkStart w:id="143" w:name="_Toc127269325"/>
      <w:bookmarkStart w:id="144" w:name="_Toc135737244"/>
      <w:bookmarkStart w:id="145" w:name="_Toc135907689"/>
      <w:bookmarkStart w:id="146" w:name="_Toc138427979"/>
      <w:bookmarkStart w:id="147" w:name="_Toc143012276"/>
      <w:bookmarkStart w:id="148" w:name="_Toc143110036"/>
      <w:bookmarkStart w:id="149" w:name="_Toc151541953"/>
      <w:bookmarkStart w:id="150" w:name="_Toc151543677"/>
      <w:bookmarkStart w:id="151" w:name="_Toc161320808"/>
      <w:bookmarkStart w:id="152" w:name="_Toc164086699"/>
      <w:bookmarkStart w:id="153" w:name="_Toc168501908"/>
      <w:r w:rsidRPr="00392F03">
        <w:rPr>
          <w:rFonts w:ascii="Times New Roman" w:hAnsi="Times New Roman" w:cs="Times New Roman"/>
          <w:b/>
          <w:iCs/>
          <w:kern w:val="0"/>
          <w:sz w:val="28"/>
          <w:szCs w:val="28"/>
          <w:lang w:eastAsia="ru-RU" w:bidi="ru-RU"/>
          <w14:ligatures w14:val="none"/>
        </w:rPr>
        <w:t>Способ обезвреживания</w:t>
      </w:r>
    </w:p>
    <w:p w14:paraId="00E7727B" w14:textId="77777777" w:rsidR="00392F03" w:rsidRDefault="00392F03" w:rsidP="00392F03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392F03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Специальных способов утилизации не требуется. Разлитое удобрение засыпают абсорбирующим материалом (песок, торф, опилки и др.), который затем собирают и вывозят на полигоны для сбора бытового и промышленного мусора. Освободившиеся потребительские упаковки, транспортную тару вывозят на полигоны для сбора бытового мусора.</w:t>
      </w:r>
    </w:p>
    <w:p w14:paraId="798D1A2A" w14:textId="77777777" w:rsidR="00392F03" w:rsidRPr="00392F03" w:rsidRDefault="00392F03" w:rsidP="00392F03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</w:p>
    <w:p w14:paraId="33A67065" w14:textId="77777777" w:rsidR="002069C9" w:rsidRPr="002069C9" w:rsidRDefault="002069C9" w:rsidP="002069C9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6"/>
          <w14:ligatures w14:val="none"/>
        </w:rPr>
      </w:pPr>
      <w:bookmarkStart w:id="154" w:name="_Toc172103612"/>
      <w:r w:rsidRPr="002069C9">
        <w:rPr>
          <w:rFonts w:ascii="Times New Roman" w:eastAsia="Times New Roman" w:hAnsi="Times New Roman" w:cs="Times New Roman"/>
          <w:b/>
          <w:bCs/>
          <w:kern w:val="0"/>
          <w:sz w:val="28"/>
          <w:szCs w:val="26"/>
          <w14:ligatures w14:val="none"/>
        </w:rPr>
        <w:t>2.3. Технология производства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p w14:paraId="525C1BE9" w14:textId="78C9396D" w:rsidR="00DE43AB" w:rsidRPr="002413FD" w:rsidRDefault="00DE43AB" w:rsidP="00DE43AB">
      <w:pPr>
        <w:spacing w:after="0" w:line="36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450D3F">
        <w:rPr>
          <w:rFonts w:ascii="Times New Roman" w:hAnsi="Times New Roman" w:cs="Times New Roman"/>
          <w:sz w:val="28"/>
          <w:szCs w:val="28"/>
        </w:rPr>
        <w:t>Не требуется, так как не производится на территории РФ.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959FFB8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</w:p>
    <w:p w14:paraId="6CB41094" w14:textId="77777777" w:rsidR="002069C9" w:rsidRPr="002069C9" w:rsidRDefault="002069C9" w:rsidP="002069C9">
      <w:pPr>
        <w:keepNext/>
        <w:keepLines/>
        <w:spacing w:after="0" w:line="360" w:lineRule="auto"/>
        <w:ind w:left="567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6"/>
          <w14:ligatures w14:val="none"/>
        </w:rPr>
      </w:pPr>
      <w:bookmarkStart w:id="155" w:name="_Toc62311896"/>
      <w:bookmarkStart w:id="156" w:name="_Toc64044351"/>
      <w:bookmarkStart w:id="157" w:name="_Toc65064371"/>
      <w:bookmarkStart w:id="158" w:name="_Toc65592294"/>
      <w:bookmarkStart w:id="159" w:name="_Toc66970787"/>
      <w:bookmarkStart w:id="160" w:name="_Toc68187268"/>
      <w:bookmarkStart w:id="161" w:name="_Toc70190541"/>
      <w:bookmarkStart w:id="162" w:name="_Toc85705069"/>
      <w:bookmarkStart w:id="163" w:name="_Toc85720366"/>
      <w:bookmarkStart w:id="164" w:name="_Toc86074161"/>
      <w:bookmarkStart w:id="165" w:name="_Toc87457089"/>
      <w:bookmarkStart w:id="166" w:name="_Toc88661683"/>
      <w:bookmarkStart w:id="167" w:name="_Toc89441324"/>
      <w:bookmarkStart w:id="168" w:name="_Toc93050018"/>
      <w:bookmarkStart w:id="169" w:name="_Toc96613374"/>
      <w:bookmarkStart w:id="170" w:name="_Toc100828787"/>
      <w:bookmarkStart w:id="171" w:name="_Toc100917138"/>
      <w:bookmarkStart w:id="172" w:name="_Toc101347168"/>
      <w:bookmarkStart w:id="173" w:name="_Toc110249796"/>
      <w:bookmarkStart w:id="174" w:name="_Toc112313636"/>
      <w:bookmarkStart w:id="175" w:name="_Toc116297351"/>
      <w:bookmarkStart w:id="176" w:name="_Toc125451673"/>
      <w:bookmarkStart w:id="177" w:name="_Toc125468077"/>
      <w:bookmarkStart w:id="178" w:name="_Toc125472023"/>
      <w:bookmarkStart w:id="179" w:name="_Toc126847655"/>
      <w:bookmarkStart w:id="180" w:name="_Toc126854638"/>
      <w:bookmarkStart w:id="181" w:name="_Toc127262948"/>
      <w:bookmarkStart w:id="182" w:name="_Toc127269326"/>
      <w:bookmarkStart w:id="183" w:name="_Toc135737245"/>
      <w:bookmarkStart w:id="184" w:name="_Toc135907690"/>
      <w:bookmarkStart w:id="185" w:name="_Toc138427980"/>
      <w:bookmarkStart w:id="186" w:name="_Toc143012277"/>
      <w:bookmarkStart w:id="187" w:name="_Toc143110037"/>
      <w:bookmarkStart w:id="188" w:name="_Toc151541954"/>
      <w:bookmarkStart w:id="189" w:name="_Toc151543678"/>
      <w:bookmarkStart w:id="190" w:name="_Toc161320809"/>
      <w:bookmarkStart w:id="191" w:name="_Toc164086700"/>
      <w:bookmarkStart w:id="192" w:name="_Toc168501909"/>
      <w:bookmarkStart w:id="193" w:name="_Toc172103613"/>
      <w:r w:rsidRPr="002069C9">
        <w:rPr>
          <w:rFonts w:ascii="Times New Roman" w:eastAsia="Times New Roman" w:hAnsi="Times New Roman" w:cs="Times New Roman"/>
          <w:b/>
          <w:bCs/>
          <w:kern w:val="0"/>
          <w:sz w:val="28"/>
          <w:szCs w:val="26"/>
          <w14:ligatures w14:val="none"/>
        </w:rPr>
        <w:t>2.4. Технология применения и меры безопасности при применении</w:t>
      </w:r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</w:p>
    <w:p w14:paraId="2A0BD438" w14:textId="77777777" w:rsidR="00FD52F9" w:rsidRPr="00FD52F9" w:rsidRDefault="00FD52F9" w:rsidP="00FD52F9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bookmarkStart w:id="194" w:name="_Toc143110038"/>
      <w:bookmarkStart w:id="195" w:name="_Toc151541955"/>
      <w:bookmarkStart w:id="196" w:name="_Toc151543679"/>
      <w:bookmarkStart w:id="197" w:name="_Toc161320810"/>
      <w:bookmarkStart w:id="198" w:name="_Toc164086701"/>
      <w:bookmarkStart w:id="199" w:name="_Toc168501910"/>
      <w:r w:rsidRPr="00FD52F9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Технология применения агрохимиката Микроудобрение Раслин марка B</w:t>
      </w:r>
      <w:r w:rsidRPr="00FD52F9">
        <w:rPr>
          <w:rFonts w:ascii="Times New Roman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150</w:t>
      </w:r>
      <w:r w:rsidRPr="00FD52F9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разработана и предполагает в сельскохозяйственном производстве использование типовых и специальных технических средств, предназначенных для выполнения агрохимических работ, а также </w:t>
      </w:r>
      <w:r w:rsidRPr="00FD52F9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lastRenderedPageBreak/>
        <w:t xml:space="preserve">устанавливает меры безопасности (в т.ч. применение средств индивидуальной защиты). </w:t>
      </w:r>
    </w:p>
    <w:p w14:paraId="22D92650" w14:textId="77777777" w:rsidR="00FD52F9" w:rsidRPr="00FD52F9" w:rsidRDefault="00FD52F9" w:rsidP="00FD52F9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FD52F9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В сельскохозяйственном производстве для проведения некорневой подкормки рекомендовано использовать серийно выпускаемые опрыскиватели типа ОПМ - 2001, ОПШ - 2000, ОПУ 1/18 - 200, ОМП-601, ОП-2,0/18, ОПГ-2500- 18-05Ф, ОПГ-2500-24-05Ф, SLV-2000 R, ОПВ-1200, ОП-2000, ОВХ-28 , John Deere 4630, John Deere 4730, John </w:t>
      </w:r>
      <w:proofErr w:type="spellStart"/>
      <w:r w:rsidRPr="00FD52F9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Dееrе</w:t>
      </w:r>
      <w:proofErr w:type="spellEnd"/>
      <w:r w:rsidRPr="00FD52F9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4830, John Deere 4940, </w:t>
      </w:r>
      <w:proofErr w:type="spellStart"/>
      <w:r w:rsidRPr="00FD52F9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RoGator</w:t>
      </w:r>
      <w:proofErr w:type="spellEnd"/>
      <w:r w:rsidRPr="00FD52F9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1936, HardiAlpha4100 Twin </w:t>
      </w:r>
      <w:proofErr w:type="spellStart"/>
      <w:r w:rsidRPr="00FD52F9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Fоrсе</w:t>
      </w:r>
      <w:proofErr w:type="spellEnd"/>
      <w:r w:rsidRPr="00FD52F9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, DT2000 Н Plus </w:t>
      </w:r>
      <w:proofErr w:type="spellStart"/>
      <w:r w:rsidRPr="00FD52F9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Highlander</w:t>
      </w:r>
      <w:proofErr w:type="spellEnd"/>
      <w:r w:rsidRPr="00FD52F9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, </w:t>
      </w:r>
      <w:proofErr w:type="spellStart"/>
      <w:r w:rsidRPr="00FD52F9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Us</w:t>
      </w:r>
      <w:proofErr w:type="spellEnd"/>
      <w:r w:rsidRPr="00FD52F9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1205,UR 3000, UG 3000; OSP 2000/SAD TAJFLN, AGP 500 EN </w:t>
      </w:r>
      <w:proofErr w:type="spellStart"/>
      <w:r w:rsidRPr="00FD52F9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Agromehanika</w:t>
      </w:r>
      <w:proofErr w:type="spellEnd"/>
      <w:r w:rsidRPr="00FD52F9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, DЕ</w:t>
      </w:r>
      <w:r w:rsidRPr="00FD52F9">
        <w:rPr>
          <w:rFonts w:ascii="Times New Roman" w:hAnsi="Times New Roman" w:cs="Times New Roman"/>
          <w:bCs/>
          <w:iCs/>
          <w:kern w:val="0"/>
          <w:sz w:val="28"/>
          <w:szCs w:val="28"/>
          <w:lang w:val="en-US" w:eastAsia="ru-RU" w:bidi="ru-RU"/>
          <w14:ligatures w14:val="none"/>
        </w:rPr>
        <w:t>MAROL</w:t>
      </w:r>
      <w:r w:rsidRPr="00FD52F9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600 и др., а также малообъемные, ранцевые опрыскиватели. </w:t>
      </w:r>
    </w:p>
    <w:p w14:paraId="7F9F86DA" w14:textId="77777777" w:rsidR="00FD52F9" w:rsidRPr="00FD52F9" w:rsidRDefault="00FD52F9" w:rsidP="00FD52F9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FD52F9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При приготовлении рабочего раствора в бак опрыскивателя примерно на 2/3 объема, при включенном перемешивающем устройстве добавляют необходимое количество агрохимиката, доливают воду до расчетного объема, раствор перемешивают и проводят подкормки.</w:t>
      </w:r>
    </w:p>
    <w:p w14:paraId="26055774" w14:textId="77777777" w:rsidR="00FD52F9" w:rsidRPr="00FD52F9" w:rsidRDefault="00FD52F9" w:rsidP="00FD52F9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FD52F9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Нормы расхода рабочего раствора для некорневых и корневых подкормок различных культур в сельскохозяйственном производстве - общепринятые. Не рекомендуется проводить некорневые подкормки в жаркую солнечную погоду и в период цветения растений.</w:t>
      </w:r>
    </w:p>
    <w:p w14:paraId="35F8B32A" w14:textId="77777777" w:rsidR="00FD52F9" w:rsidRPr="00FD52F9" w:rsidRDefault="00FD52F9" w:rsidP="00FD52F9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FD52F9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Агрохимикат возможно применять как самостоятельно, так и в баковых смесях с пестицидами, а также с однокомпонентными и комплексными минеральными макро и микроудобрениями, предварительно проверив компоненты баковой смеси на совместимость. Рабочий раствор необходимо использовать в день приготовления. </w:t>
      </w:r>
    </w:p>
    <w:p w14:paraId="20FE2AAD" w14:textId="77777777" w:rsidR="00FD52F9" w:rsidRPr="00FD52F9" w:rsidRDefault="00FD52F9" w:rsidP="00FD52F9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FD52F9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В личных подсобных хозяйствах некорневую подкормку растений рекомендовано проводить путем опрыскивания с использованием всех видов и систем опрыскивания -опрыскиватели, пульверизаторы и др. ручной инвентарь. </w:t>
      </w:r>
    </w:p>
    <w:p w14:paraId="51B7EF36" w14:textId="77777777" w:rsidR="00FD52F9" w:rsidRPr="00FD52F9" w:rsidRDefault="00FD52F9" w:rsidP="00FD52F9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FD52F9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Для приготовления рабочего раствора агрохимиката в бачок опрыскивателя и т.п. наливают воду примерно на 2/3 объема, добавляют </w:t>
      </w:r>
      <w:r w:rsidRPr="00FD52F9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lastRenderedPageBreak/>
        <w:t xml:space="preserve">необходимое количество агрохимиката, доливают воду до расчетного объема, раствор перемешивают и проводят подкормки. </w:t>
      </w:r>
    </w:p>
    <w:p w14:paraId="1860C595" w14:textId="77777777" w:rsidR="00FD52F9" w:rsidRPr="00FD52F9" w:rsidRDefault="00FD52F9" w:rsidP="00FD52F9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FD52F9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Не рекомендуется проводить некорневые подкормки в жаркую солнечную погоду и в период цветения растений. </w:t>
      </w:r>
    </w:p>
    <w:p w14:paraId="5388AC3C" w14:textId="77777777" w:rsidR="00FD52F9" w:rsidRPr="00FD52F9" w:rsidRDefault="00FD52F9" w:rsidP="00FD52F9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FD52F9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Не рекомендуется проводить подкормку больных, перенесших стресс или поврежденных растений. Пересаженные растения подкармливают не раньше, чем через 7-14 дней.</w:t>
      </w:r>
    </w:p>
    <w:p w14:paraId="3D446219" w14:textId="77777777" w:rsidR="00FD52F9" w:rsidRPr="00FD52F9" w:rsidRDefault="00FD52F9" w:rsidP="00FD52F9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FD52F9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При использовании агрохимиката рекомендовано соблюдать общие требования безопасности (в т.ч. применение средств индивидуальной защиты).</w:t>
      </w:r>
      <w:r w:rsidRPr="00FD52F9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br w:type="page"/>
      </w:r>
    </w:p>
    <w:p w14:paraId="3EE8C160" w14:textId="77777777" w:rsidR="002069C9" w:rsidRPr="002069C9" w:rsidRDefault="002069C9" w:rsidP="002069C9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</w:pPr>
      <w:bookmarkStart w:id="200" w:name="_Toc172103614"/>
      <w:r w:rsidRPr="002069C9"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  <w:lastRenderedPageBreak/>
        <w:t>3. ЦЕЛИ И ПОТРЕБНОСТИ ПРИМЕНЕНИЯ АГРОХИМИКАТА НА ТЕРРИТОРИИ РОССИЙСКОЙ ФЕДЕРАЦИИ</w:t>
      </w:r>
      <w:bookmarkEnd w:id="194"/>
      <w:bookmarkEnd w:id="195"/>
      <w:bookmarkEnd w:id="196"/>
      <w:bookmarkEnd w:id="197"/>
      <w:bookmarkEnd w:id="198"/>
      <w:bookmarkEnd w:id="199"/>
      <w:bookmarkEnd w:id="200"/>
    </w:p>
    <w:p w14:paraId="024F50CD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</w:p>
    <w:p w14:paraId="0396C08D" w14:textId="77777777" w:rsidR="005B06D6" w:rsidRPr="005B06D6" w:rsidRDefault="005B06D6" w:rsidP="005B06D6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5B06D6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Эффективность использования борсодержащих микроудобрений оценена в ходе многолетних агрохимических испытаний. Бор улучшает передвижение ростовых веществ и аскорбиновой кислоты из листьев к органам плодоношения, он играет существенную роль в процессах оплодотворения. Внесение бора способствует лучшему прорастанию пыльцы, устраняет опадание завязей и усиливает развитие репродуктивных органов. Применение микроудобрения способствует не только увеличению урожайности, но и значительному повышению качества продукции. Улучшение борного питания ведет к повышению сахаристости сахарной свеклы, повышению содержания витамина С и сахаров в плодово-ягодных культурах, томатах и т.д. </w:t>
      </w:r>
    </w:p>
    <w:p w14:paraId="4965954C" w14:textId="0052F321" w:rsidR="005B06D6" w:rsidRPr="005B06D6" w:rsidRDefault="005B06D6" w:rsidP="005B06D6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5B06D6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Применение агрохимиката Микроудобрение Раслин марка В</w:t>
      </w:r>
      <w:r w:rsidRPr="005B06D6">
        <w:rPr>
          <w:rFonts w:ascii="Times New Roman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150</w:t>
      </w:r>
      <w:r w:rsidRPr="005B06D6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на свекле столовой сорта Бордо в условиях Чеченской Республики способствовало получению более крупных корнеплодов. Длина корнеплода увеличилась на 8,2-29,4%, диаметр – на 5,5-33,3 %, масса корнеплода на 5,8-14,6%. Прибавка урожая составила 2-10 т/га (4,4-22,2%), при урожайности в контроле 45 т/га. Отмечено увеличение содержания витамина </w:t>
      </w:r>
      <w:r w:rsidRPr="005B06D6">
        <w:rPr>
          <w:rFonts w:ascii="Times New Roman" w:hAnsi="Times New Roman" w:cs="Times New Roman"/>
          <w:bCs/>
          <w:iCs/>
          <w:kern w:val="0"/>
          <w:sz w:val="28"/>
          <w:szCs w:val="28"/>
          <w:lang w:val="en-US" w:eastAsia="ru-RU" w:bidi="ru-RU"/>
          <w14:ligatures w14:val="none"/>
        </w:rPr>
        <w:t>C</w:t>
      </w:r>
      <w:r w:rsidRPr="005B06D6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в корнеплодах на 0,6-2,6 мг/100 г. Наибольшая эффективность установлена в варианте с нормой применения агрохимиката 2</w:t>
      </w:r>
      <w:r w:rsidR="00724075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5B06D6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л/га (ФГБНУ «Чеченский НИИСХ», 2022 г.).</w:t>
      </w:r>
    </w:p>
    <w:p w14:paraId="591D67AA" w14:textId="77777777" w:rsidR="005B06D6" w:rsidRPr="005B06D6" w:rsidRDefault="005B06D6" w:rsidP="005B06D6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5B06D6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На моркови сорта Нантская (Чеченская Республика) некорневые подкормки агрохимикатом Микроудобрение Раслин марка </w:t>
      </w:r>
      <w:r w:rsidRPr="005B06D6">
        <w:rPr>
          <w:rFonts w:ascii="Times New Roman" w:hAnsi="Times New Roman" w:cs="Times New Roman"/>
          <w:bCs/>
          <w:iCs/>
          <w:kern w:val="0"/>
          <w:sz w:val="28"/>
          <w:szCs w:val="28"/>
          <w:lang w:val="en-US" w:eastAsia="ru-RU" w:bidi="ru-RU"/>
          <w14:ligatures w14:val="none"/>
        </w:rPr>
        <w:t>B</w:t>
      </w:r>
      <w:r w:rsidRPr="005B06D6">
        <w:rPr>
          <w:rFonts w:ascii="Times New Roman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150</w:t>
      </w:r>
      <w:r w:rsidRPr="005B06D6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способствовали улучшению структуры урожая масса корнеплода увеличилась на 5,5-33,3%, длина – на 3,3-13,3%, диаметр – на 5-25%. Урожайность моркови увеличилась на 2-9 т/га (4,6-20,9%) при урожайности в контроле – 43 т/га. Наибольшая прибавка урожая корнеплодов получена в варианте с нормой применения 2 /га (ФГБНУ «Чеченский НИИСХ», 2022 г.).</w:t>
      </w:r>
    </w:p>
    <w:p w14:paraId="581EC38A" w14:textId="77777777" w:rsidR="005B06D6" w:rsidRPr="005B06D6" w:rsidRDefault="005B06D6" w:rsidP="005B06D6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5B06D6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В условиях Краснодарского края применение агрохимиката Микроудобрение Раслин </w:t>
      </w:r>
      <w:r w:rsidRPr="005B06D6">
        <w:rPr>
          <w:rFonts w:ascii="Times New Roman" w:hAnsi="Times New Roman" w:cs="Times New Roman"/>
          <w:bCs/>
          <w:iCs/>
          <w:kern w:val="0"/>
          <w:sz w:val="28"/>
          <w:szCs w:val="28"/>
          <w:lang w:val="en-US" w:eastAsia="ru-RU" w:bidi="ru-RU"/>
          <w14:ligatures w14:val="none"/>
        </w:rPr>
        <w:t>B</w:t>
      </w:r>
      <w:r w:rsidRPr="005B06D6">
        <w:rPr>
          <w:rFonts w:ascii="Times New Roman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150</w:t>
      </w:r>
      <w:r w:rsidRPr="005B06D6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на сое сорта Славия оказало положительное </w:t>
      </w:r>
      <w:r w:rsidRPr="005B06D6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lastRenderedPageBreak/>
        <w:t>влияние на биометрические показатели сои. Высота растений увеличилась на 4,1-8,7%, масса надземных органов – на 5,6-12,5 %, число листьев на растении – на 6,9-16,5%, количество семян с растения – на 11,1-21,7%, масса 1000 семян – на 3,9%-5,8 %. Прибавка урожая семян сои составила 0,99-1,87 ц/га (6,1-11,5%) при урожайности в контроле 16,2 ц/га. Также отмечено улучшение качества семян содержание белка в семенах возросло на 0,8-2,3 %, масла – 0,8 %. Общий сбор масла с гектара увеличился на 9,9-23,9 %. Наилучшие результаты получены при применении агрохимиката в дозе 2 л/га (ФГБОУ ВО Кубанский ГАУ, 2022 г.)</w:t>
      </w:r>
    </w:p>
    <w:p w14:paraId="2F407CB8" w14:textId="77777777" w:rsidR="005B06D6" w:rsidRPr="005B06D6" w:rsidRDefault="005B06D6" w:rsidP="005B06D6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5B06D6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Применение агрохимиката Микроудобрение Раслин марка </w:t>
      </w:r>
      <w:r w:rsidRPr="005B06D6">
        <w:rPr>
          <w:rFonts w:ascii="Times New Roman" w:hAnsi="Times New Roman" w:cs="Times New Roman"/>
          <w:bCs/>
          <w:iCs/>
          <w:kern w:val="0"/>
          <w:sz w:val="28"/>
          <w:szCs w:val="28"/>
          <w:lang w:val="en-US" w:eastAsia="ru-RU" w:bidi="ru-RU"/>
          <w14:ligatures w14:val="none"/>
        </w:rPr>
        <w:t>B</w:t>
      </w:r>
      <w:r w:rsidRPr="005B06D6">
        <w:rPr>
          <w:rFonts w:ascii="Times New Roman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150</w:t>
      </w:r>
      <w:r w:rsidRPr="005B06D6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для некорневых подкормок винограда сорта Августин оказало положительное влияние на показатели структуры урожая. Количество гроздей на кусте увеличилось на 5-15 %, масса грозди – 5,9-8,6 %. Прибавка урожая составила 0,15-0,88 т/га (4,2-24,9 %), при урожайности в контроле 3,53 т/га. Отмечено улучшение показателей качества ягод содержание сахаров возросло на 0,1-0,8 %, аскорбиновой кислоты – на 0,4-2,6 мг/100 г. Существенная прибавка урожая плодов отмечена при нормах расхода агрохимиката 2,0 л/га (ФГБНУ «Чеченский НИИСХ», 2022 г.).</w:t>
      </w:r>
    </w:p>
    <w:p w14:paraId="57FD74C9" w14:textId="77777777" w:rsidR="005B06D6" w:rsidRPr="005B06D6" w:rsidRDefault="005B06D6" w:rsidP="005B06D6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5B06D6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При экспертизе учтены результаты производственного использования близких по соотношению питательных элементов и агрегатному состоянию продуктов, внесенных в «Государственный каталог пестицидов и агрохимикатов, разрешенных к применению на территории Российской Федерации»: БОРО-Н (№ гос. рег. 178-21-3366-1), изготовитель – ООО «Агро Эксперт Груп»; </w:t>
      </w:r>
      <w:proofErr w:type="spellStart"/>
      <w:r w:rsidRPr="005B06D6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Бороплюс</w:t>
      </w:r>
      <w:proofErr w:type="spellEnd"/>
      <w:r w:rsidRPr="005B06D6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(№ гос. рег. 247-21-286-1), изготовитель - ООО «</w:t>
      </w:r>
      <w:proofErr w:type="spellStart"/>
      <w:r w:rsidRPr="005B06D6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АгроМастер</w:t>
      </w:r>
      <w:proofErr w:type="spellEnd"/>
      <w:r w:rsidRPr="005B06D6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»; </w:t>
      </w:r>
      <w:proofErr w:type="spellStart"/>
      <w:r w:rsidRPr="005B06D6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Боротэм</w:t>
      </w:r>
      <w:proofErr w:type="spellEnd"/>
      <w:r w:rsidRPr="005B06D6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(№ гос. рег. 382-21-2891-1), изготовитель – ОТКРЫТОЕ АКЦИОНЕРНОЕ ОБЩЕСТВО «БУЙСКИЙ ХИМИЧЕСКИЙ ЗАВОД»; Микроудобрение Питательный раствор Микровит-7 Бор (№ гос. рег. 422-21-3381-1), изготовитель – ООО «Элитные </w:t>
      </w:r>
      <w:proofErr w:type="spellStart"/>
      <w:r w:rsidRPr="005B06D6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Агросистемы</w:t>
      </w:r>
      <w:proofErr w:type="spellEnd"/>
      <w:r w:rsidRPr="005B06D6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»; Удобрение Салют Бор (№ гос. рег. 523-21-2102-1), изготовитель – ООО «БЕЛФЕРТИЛАЙЗ» (Республика Беларусь); </w:t>
      </w:r>
      <w:proofErr w:type="spellStart"/>
      <w:r w:rsidRPr="005B06D6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БорСТАРТ</w:t>
      </w:r>
      <w:proofErr w:type="spellEnd"/>
      <w:r w:rsidRPr="005B06D6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(№ гос. рег. 550-11-</w:t>
      </w:r>
      <w:r w:rsidRPr="005B06D6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lastRenderedPageBreak/>
        <w:t>2230-1), изготовитель – СОСЕТЬЕ ДЕ ДИСТРИБЬЮТИОН ЭТ ДЕ ПРЕСТАТИОН ДЕ СЕРВИСЕС САС (Франция) и др.</w:t>
      </w:r>
    </w:p>
    <w:p w14:paraId="317629F9" w14:textId="77777777" w:rsidR="005B06D6" w:rsidRPr="005B06D6" w:rsidRDefault="005B06D6" w:rsidP="005B06D6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5B06D6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Для экспертного заключения по установлению биологической эффективности и регламентов применения агрохимиката Микроудобрение Раслин марка </w:t>
      </w:r>
      <w:r w:rsidRPr="005B06D6">
        <w:rPr>
          <w:rFonts w:ascii="Times New Roman" w:hAnsi="Times New Roman" w:cs="Times New Roman"/>
          <w:bCs/>
          <w:iCs/>
          <w:kern w:val="0"/>
          <w:sz w:val="28"/>
          <w:szCs w:val="28"/>
          <w:lang w:val="en-US" w:eastAsia="ru-RU" w:bidi="ru-RU"/>
          <w14:ligatures w14:val="none"/>
        </w:rPr>
        <w:t>B</w:t>
      </w:r>
      <w:r w:rsidRPr="005B06D6">
        <w:rPr>
          <w:rFonts w:ascii="Times New Roman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150</w:t>
      </w:r>
      <w:r w:rsidRPr="005B06D6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использованы материалы, представленные ООО «АгроФертКом» (Республика Беларусь).</w:t>
      </w:r>
    </w:p>
    <w:p w14:paraId="1D34FEF7" w14:textId="77777777" w:rsidR="005B06D6" w:rsidRPr="005B06D6" w:rsidRDefault="005B06D6" w:rsidP="005B06D6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5B06D6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Оценка биологической эффективности агрохимиката Микроудобрение Раслин марка </w:t>
      </w:r>
      <w:r w:rsidRPr="005B06D6">
        <w:rPr>
          <w:rFonts w:ascii="Times New Roman" w:hAnsi="Times New Roman" w:cs="Times New Roman"/>
          <w:bCs/>
          <w:iCs/>
          <w:kern w:val="0"/>
          <w:sz w:val="28"/>
          <w:szCs w:val="28"/>
          <w:lang w:val="en-US" w:eastAsia="ru-RU" w:bidi="ru-RU"/>
          <w14:ligatures w14:val="none"/>
        </w:rPr>
        <w:t>B</w:t>
      </w:r>
      <w:r w:rsidRPr="005B06D6">
        <w:rPr>
          <w:rFonts w:ascii="Times New Roman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150</w:t>
      </w:r>
      <w:r w:rsidRPr="005B06D6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, как водорастворимого бурного минерального удобрения проведена с использованием результатов полевых регистрационных испытаний и информационных материалов о результатах применения близких по составу и свойствам агрохимикатов, опубликованной в научно-технической и справочной литературе. Заявителем разработаны рекомендации по дозам, срокам и технологии использования агрохимиката в сельскохозяйственном производстве и в личных подсобных хозяйствах с учетом биологических особенностей возделываемых культур. Рекомендации предусматривают использование при проведении агрохимических работ типовых и специальных технических средств для работы с водными средами, а также установленные меры безопасности персонала (в т.ч. применение средств индивидуальной защиты).</w:t>
      </w:r>
    </w:p>
    <w:p w14:paraId="1526047A" w14:textId="018D49C0" w:rsidR="005B06D6" w:rsidRPr="005B06D6" w:rsidRDefault="009048DC" w:rsidP="005B06D6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450D3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ФГБНУ «ВНИИ агрохимии» имени Д.Н. Прянишникова рекомендует</w:t>
      </w:r>
      <w:r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</w:t>
      </w:r>
      <w:r w:rsidR="005B06D6" w:rsidRPr="005B06D6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для государственной регистрации агрохимикат Микроудобрение Раслин марка </w:t>
      </w:r>
      <w:r w:rsidR="005B06D6" w:rsidRPr="005B06D6">
        <w:rPr>
          <w:rFonts w:ascii="Times New Roman" w:hAnsi="Times New Roman" w:cs="Times New Roman"/>
          <w:bCs/>
          <w:iCs/>
          <w:kern w:val="0"/>
          <w:sz w:val="28"/>
          <w:szCs w:val="28"/>
          <w:lang w:val="en-US" w:eastAsia="ru-RU" w:bidi="ru-RU"/>
          <w14:ligatures w14:val="none"/>
        </w:rPr>
        <w:t>B</w:t>
      </w:r>
      <w:r w:rsidR="005B06D6" w:rsidRPr="005B06D6">
        <w:rPr>
          <w:rFonts w:ascii="Times New Roman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150</w:t>
      </w:r>
      <w:r w:rsidR="005B06D6" w:rsidRPr="005B06D6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производства ООО «АгроФертКом» (Республика Беларусь) в качестве микроудобрения для применения в сельскохозяйственном производстве и в личных подсобных хозяйствах сроком на 10 лет.</w:t>
      </w:r>
    </w:p>
    <w:p w14:paraId="403AE6DA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</w:p>
    <w:p w14:paraId="2EB702DA" w14:textId="77777777" w:rsidR="002069C9" w:rsidRPr="002069C9" w:rsidRDefault="002069C9" w:rsidP="002069C9">
      <w:pPr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br w:type="page"/>
      </w:r>
    </w:p>
    <w:p w14:paraId="3DF52DE0" w14:textId="77777777" w:rsidR="002069C9" w:rsidRPr="002069C9" w:rsidRDefault="002069C9" w:rsidP="002069C9">
      <w:pPr>
        <w:keepNext/>
        <w:keepLines/>
        <w:spacing w:after="0" w:line="36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</w:pPr>
      <w:bookmarkStart w:id="201" w:name="_Toc135737247"/>
      <w:bookmarkStart w:id="202" w:name="_Toc135907692"/>
      <w:bookmarkStart w:id="203" w:name="_Toc138427983"/>
      <w:bookmarkStart w:id="204" w:name="_Toc143012280"/>
      <w:bookmarkStart w:id="205" w:name="_Toc143110040"/>
      <w:bookmarkStart w:id="206" w:name="_Toc151541957"/>
      <w:bookmarkStart w:id="207" w:name="_Toc151543680"/>
      <w:bookmarkStart w:id="208" w:name="_Toc161320811"/>
      <w:bookmarkStart w:id="209" w:name="_Toc164086702"/>
      <w:bookmarkStart w:id="210" w:name="_Toc168501911"/>
      <w:bookmarkStart w:id="211" w:name="_Toc172103615"/>
      <w:r w:rsidRPr="002069C9"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  <w:lastRenderedPageBreak/>
        <w:t>4. ОПИСАНИЕ ОКРУЖАЮЩЕЙ СРЕДЫ, КОТОРАЯ МОЖЕТ БЫТЬ ЗАТРОНУТА НАМЕЧАЕМОЙ ХОЗЯЙСТВЕННОЙ И ИНОЙ ДЕЯТЕЛЬНОСТЬЮ В РЕЗУЛЬТАТЕ ЕЕ РЕАЛИЗАЦИИ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p>
    <w:p w14:paraId="01EDCB90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</w:p>
    <w:p w14:paraId="1AA6F6FB" w14:textId="77777777" w:rsidR="002069C9" w:rsidRPr="002069C9" w:rsidRDefault="002069C9" w:rsidP="002069C9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6"/>
          <w14:ligatures w14:val="none"/>
        </w:rPr>
      </w:pPr>
      <w:bookmarkStart w:id="212" w:name="_Toc62311925"/>
      <w:bookmarkStart w:id="213" w:name="_Toc65836076"/>
      <w:bookmarkStart w:id="214" w:name="_Toc66719076"/>
      <w:bookmarkStart w:id="215" w:name="_Toc66978528"/>
      <w:bookmarkStart w:id="216" w:name="_Toc67987255"/>
      <w:bookmarkStart w:id="217" w:name="_Toc68706300"/>
      <w:bookmarkStart w:id="218" w:name="_Toc69221789"/>
      <w:bookmarkStart w:id="219" w:name="_Toc73544528"/>
      <w:bookmarkStart w:id="220" w:name="_Toc77611672"/>
      <w:bookmarkStart w:id="221" w:name="_Toc77755923"/>
      <w:bookmarkStart w:id="222" w:name="_Toc80620793"/>
      <w:bookmarkStart w:id="223" w:name="_Toc85705073"/>
      <w:bookmarkStart w:id="224" w:name="_Toc85720370"/>
      <w:bookmarkStart w:id="225" w:name="_Toc86074165"/>
      <w:bookmarkStart w:id="226" w:name="_Toc116297355"/>
      <w:bookmarkStart w:id="227" w:name="_Toc112313640"/>
      <w:bookmarkStart w:id="228" w:name="_Toc110249800"/>
      <w:bookmarkStart w:id="229" w:name="_Toc109899316"/>
      <w:bookmarkStart w:id="230" w:name="_Toc106789769"/>
      <w:bookmarkStart w:id="231" w:name="_Toc100828791"/>
      <w:bookmarkStart w:id="232" w:name="_Toc98836922"/>
      <w:bookmarkStart w:id="233" w:name="_Toc92958822"/>
      <w:bookmarkStart w:id="234" w:name="_Toc90903349"/>
      <w:bookmarkStart w:id="235" w:name="_Toc89417741"/>
      <w:bookmarkStart w:id="236" w:name="_Toc88661687"/>
      <w:bookmarkStart w:id="237" w:name="_Toc87457093"/>
      <w:bookmarkStart w:id="238" w:name="_Toc97117606"/>
      <w:bookmarkStart w:id="239" w:name="_Toc125451676"/>
      <w:bookmarkStart w:id="240" w:name="_Toc125468080"/>
      <w:bookmarkStart w:id="241" w:name="_Toc125472026"/>
      <w:bookmarkStart w:id="242" w:name="_Toc126847658"/>
      <w:bookmarkStart w:id="243" w:name="_Toc126854641"/>
      <w:bookmarkStart w:id="244" w:name="_Toc127262951"/>
      <w:bookmarkStart w:id="245" w:name="_Toc127269329"/>
      <w:bookmarkStart w:id="246" w:name="_Toc135737248"/>
      <w:bookmarkStart w:id="247" w:name="_Toc135907693"/>
      <w:bookmarkStart w:id="248" w:name="_Toc138427984"/>
      <w:bookmarkStart w:id="249" w:name="_Toc143012281"/>
      <w:bookmarkStart w:id="250" w:name="_Toc143110041"/>
      <w:bookmarkStart w:id="251" w:name="_Toc152247509"/>
      <w:bookmarkStart w:id="252" w:name="_Toc152247939"/>
      <w:bookmarkStart w:id="253" w:name="_Toc160694803"/>
      <w:bookmarkStart w:id="254" w:name="_Toc160694831"/>
      <w:bookmarkStart w:id="255" w:name="_Toc161320812"/>
      <w:bookmarkStart w:id="256" w:name="_Toc164086703"/>
      <w:bookmarkStart w:id="257" w:name="_Toc168501912"/>
      <w:bookmarkStart w:id="258" w:name="_Toc172103616"/>
      <w:r w:rsidRPr="002069C9">
        <w:rPr>
          <w:rFonts w:ascii="Times New Roman" w:eastAsia="Times New Roman" w:hAnsi="Times New Roman" w:cs="Times New Roman"/>
          <w:b/>
          <w:bCs/>
          <w:kern w:val="0"/>
          <w:sz w:val="28"/>
          <w:szCs w:val="26"/>
          <w14:ligatures w14:val="none"/>
        </w:rPr>
        <w:t xml:space="preserve">4.1. </w:t>
      </w:r>
      <w:bookmarkStart w:id="259" w:name="_Hlk87525953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r w:rsidRPr="002069C9">
        <w:rPr>
          <w:rFonts w:ascii="Times New Roman" w:eastAsia="Times New Roman" w:hAnsi="Times New Roman" w:cs="Times New Roman"/>
          <w:b/>
          <w:bCs/>
          <w:kern w:val="0"/>
          <w:sz w:val="28"/>
          <w:szCs w:val="26"/>
          <w14:ligatures w14:val="none"/>
        </w:rPr>
        <w:t>Характеристика почвенно-климатических зон на участках регистрационных испытаний агрохимиката</w:t>
      </w:r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</w:p>
    <w:p w14:paraId="125DC059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Агрохимикат рекомендуется к регистрации на всей территории Российской Федерации.</w:t>
      </w:r>
    </w:p>
    <w:p w14:paraId="31A8D38D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Приведем описание окружающей среды, на которую может оказать влияние применение агрохимиката, на примере природных зон России, в которых наиболее вероятно и целесообразно его применение.</w:t>
      </w:r>
    </w:p>
    <w:p w14:paraId="34C88B0F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Тайга</w:t>
      </w: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</w:p>
    <w:p w14:paraId="0C8B9931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Геологические условия</w:t>
      </w:r>
    </w:p>
    <w:p w14:paraId="62809F00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Рельеф тайги почти полностью равнинный, так как большая часть зоны тайги находится на Русской равнине. Восточно-Европейская равнина была покрыта ледниками, что значительно повлияло на рельеф зоны тайги. Ниже рассматривается более подробно рельеф тайги в России.</w:t>
      </w:r>
    </w:p>
    <w:p w14:paraId="7B60B7A9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Кольский полуостров и Карелия</w:t>
      </w:r>
    </w:p>
    <w:p w14:paraId="4872C77A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Здесь распространены метаморфические и массивно-кристаллические породы. На севере Карелии высоты достигают 650 м. Ярко выраженные ледниковые формы рельефа полуострова: бараньи лбы, </w:t>
      </w:r>
      <w:proofErr w:type="spellStart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озы</w:t>
      </w:r>
      <w:proofErr w:type="spellEnd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 друмлины, куполовидные холмы.</w:t>
      </w:r>
    </w:p>
    <w:p w14:paraId="765B8189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Ученые предполагают, что во время отступления ледника Финский залив, белое море и Онежское озеро были одним целым.</w:t>
      </w:r>
    </w:p>
    <w:p w14:paraId="2F856C64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Тиманский кряж достигает высоты 325 м в верховьях Вычегды. Максимальные высоты Кольского полуострова - это Хибины и Ловозерские Тундры (1300 м и 1120 м, соответственно). Хвойные леса произрастают вплоть до 350 м.</w:t>
      </w:r>
    </w:p>
    <w:p w14:paraId="2C9C097A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Западно-Сибирская низменность</w:t>
      </w:r>
    </w:p>
    <w:p w14:paraId="79245C4B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Особенности рельефа тайги в России заключаются в том, что тут преобладают низменности. На Западно-Сибирской низменности можно обнаружить горизонтальные отложения в основном четвертичного и третичного периодов, только на севере, в районе рек Обь и Сосьва, находят нижнеюрские и верхнемеловые отложения.</w:t>
      </w:r>
    </w:p>
    <w:p w14:paraId="02F59453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Предполагается, что в Западной Сибири проходило два оледенения.</w:t>
      </w:r>
    </w:p>
    <w:p w14:paraId="2247D6FF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Со стороны правого берега реки Енисей тянется Енисейский кряж, который сложен нижнепалеозойскими и докембрийскими породами. Кряж достигает высоты 1132 м.</w:t>
      </w:r>
    </w:p>
    <w:p w14:paraId="390FB9E0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Среднесибирское плоскогорье</w:t>
      </w:r>
    </w:p>
    <w:p w14:paraId="2B5A8A90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Плоскогорье простирается до Алдана, ограничено Таймырской тундрой на севере. Его высота колеблется от 300 м до 500 м. В пределах Среднесибирского плоскогорья находятся Тунгусские горы, Вилюйские горы – эрозионного происхождения. В кембрии и силуре на данной территории находилось море, что подтверждено морскими отложениями в настоящее время.</w:t>
      </w:r>
    </w:p>
    <w:p w14:paraId="4B827507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Рельеф тайги не отличается большим разнообразием, однако проходимость в этой зоне весьма затруднена из-за большого количества болот, небольших озер и зарослей.</w:t>
      </w:r>
    </w:p>
    <w:p w14:paraId="66D068A7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Гидрогеологические условия</w:t>
      </w:r>
    </w:p>
    <w:p w14:paraId="644BCA13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тайге местами избыточное увлажнение за счет вечной мерзлоты. Здесь много болот и озер. В зоне достаточное количество равнинных, полноводных рек: Волга, Северная Двина, Кама, Лена, Вилюй. Питание рек преимущественно снеговое.</w:t>
      </w:r>
    </w:p>
    <w:p w14:paraId="4A941AF6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Гидрографические условия</w:t>
      </w:r>
    </w:p>
    <w:p w14:paraId="2EDB23F6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Территория европейской части таежной зоны России находится в пределах бассейнов рек, впадающих в Белое, Баренцево, Балтийское и Каспийское моря. Особое положение занимает Андомская возвышенность (на стыке границ Архангельской и Вологодской областей, а также Карелии). Она является водоразделом трех крупнейших морских бассейнов Европы: </w:t>
      </w: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 xml:space="preserve">Балтийского (реки Андома, Колода и </w:t>
      </w:r>
      <w:proofErr w:type="spellStart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Сомба</w:t>
      </w:r>
      <w:proofErr w:type="spellEnd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с притоками), Беломорского (реки Тихманьга и Ухта с притоками) и Каспийского (реки </w:t>
      </w:r>
      <w:proofErr w:type="spellStart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Сойда</w:t>
      </w:r>
      <w:proofErr w:type="spellEnd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и Кеми с притоками). В ее северо-восточной части выявлена уникальная (единственная в Европе) точка, получившая название «</w:t>
      </w:r>
      <w:proofErr w:type="spellStart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Атлека</w:t>
      </w:r>
      <w:proofErr w:type="spellEnd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». Здесь сочленяются бассейны двух океанов (Атлантического и Ледовитого) и крупнейшей в мире внутриконтинентальной системы Каспийского моря. В пределах европейской части таежной зоны России выделяются 11 крупнейших водосборов: 1) малых притоков Баренцева моря; 2) малых притоков Белого моря; 3) р. Ковда; 4) р. Кемь; 5) р. Выг (Беломорско-Балтийский канал); 6) Онежское и Ладожское озера; 7) р. Онега; 8) р. Волга; 9) р. Северная Двина; 10) р. Мезень; 11) р. Печора. В гидрографическом отношении </w:t>
      </w:r>
      <w:proofErr w:type="spellStart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Фенноскандия</w:t>
      </w:r>
      <w:proofErr w:type="spellEnd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и Русская равнина значительно отличаются.</w:t>
      </w:r>
    </w:p>
    <w:p w14:paraId="27FF70FB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Русская равнина. Здесь преимущественно спокойные равнинные реки с хорошо разработанными широкими долинами и поймами, с водоразделами, редко превышающими 300 м абсолютной высоты (Онега, Северная Двина, Мезень, Печора и др.). Крупнейшей рекой, впадающей в Балтийское море, является Нева. Обычно истоки рек, кроме Печоры, берут начало с небольших возвышенностей. Максимальной площадью водосборов и водоносностью отличаются Северная Двина и Печора, дающие 70% суммарного стока в Белое и Баренцево моря. В целом годовой сток на побережье Баренцева моря варьирует в пределах 400-600 мм, причем его минимальные значения — на низменностях, а максимальные - на плато и возвышенностях. </w:t>
      </w:r>
      <w:proofErr w:type="spellStart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Озерность</w:t>
      </w:r>
      <w:proofErr w:type="spellEnd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территории невелика и за пределами границ Валдайского оледенения не превышает 1-2%. Подавляющая часть озер европейской части таежной зоны находится в пределах </w:t>
      </w:r>
      <w:proofErr w:type="spellStart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Фенноскандии</w:t>
      </w:r>
      <w:proofErr w:type="spellEnd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</w:t>
      </w:r>
    </w:p>
    <w:p w14:paraId="0D9E1425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proofErr w:type="spellStart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Фенноскандия</w:t>
      </w:r>
      <w:proofErr w:type="spellEnd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. Отличается густой речной сетью с доминированием коротких порожистых рек между озерами, образуя озерно-речные системы. Преобладают водотоки длиной менее 10 км. Особенностью является слабая </w:t>
      </w:r>
      <w:proofErr w:type="spellStart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врезанность</w:t>
      </w:r>
      <w:proofErr w:type="spellEnd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их русел и неразвитость речных долин, обусловленные особенностями поверхности кристаллического фундамента. Южная часть </w:t>
      </w: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 xml:space="preserve">территории находится в пределах водосборов двух самых крупных пресных водоемов Европы - Онежского и Ладожского озер на Беломорско-Балтийском водоразделе. Общая площадь их водосбора достигает почти млн га, а площадь зеркала 27 тыс. га. Годовой сток достигает 1200 мм на горных массивах Кольского полуострова. В Карелии, включая Карельский перешеек, гидрографическая сеть включает 26,7 тыс. рек общей протяженностью около 83 тыс. км. В целом юго-восточный склон Балтийского щита дренируется верховьем самой большой в Европе озерно-речной системой Невы. </w:t>
      </w:r>
      <w:proofErr w:type="spellStart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Фенноскандия</w:t>
      </w:r>
      <w:proofErr w:type="spellEnd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отличается обилием озер. Доминируют озера площадью менее 1 кв. км. В Карелии насчитывается свыше 61 тыс. озер (суммарная водная поверхность озер 11,4%). Это наивысший показатель в европейской части таежной зоны России, а с учетом акваторий Онеги и Ладоги один из самых высоких в мире. На Кольском полуострове 111 609 озер (6% площади). На сильно заболоченных равнинных территориях много болотных озер. Это остатки водоемов, некогда существовавших на месте болот или образовавшихся за счет слияния мочажин или группы мелких болотных </w:t>
      </w:r>
      <w:proofErr w:type="spellStart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ламб</w:t>
      </w:r>
      <w:proofErr w:type="spellEnd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(</w:t>
      </w:r>
      <w:proofErr w:type="spellStart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озерковых</w:t>
      </w:r>
      <w:proofErr w:type="spellEnd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комплексов). Средняя </w:t>
      </w:r>
      <w:proofErr w:type="spellStart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озерность</w:t>
      </w:r>
      <w:proofErr w:type="spellEnd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варьирует около 10%, хотя в некоторых ландшафтах может значительно превышать эту величину. Впрочем, здесь следует иметь в виду, что </w:t>
      </w:r>
      <w:proofErr w:type="spellStart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озерность</w:t>
      </w:r>
      <w:proofErr w:type="spellEnd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может быть очень высокой, если в ландшафтные контуры включать крупные водоемы, по площади с ними сопоставимые (несколько десятков тыс. га). Поэтому очевидно, что более корректным является использование другого показателя - протяженности береговой линии озер, включая побережья самых крупных водоемов для прибрежных ландшафтов. По нашим данным, этот показатель очень широко варьирует в различных ландшафтах, по крайнем мере - от 1 до 7 км/1000 га.</w:t>
      </w:r>
    </w:p>
    <w:p w14:paraId="04778372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Болота в таежной зоне являются обычным элементом гидрографической сети. Более того, наряду с лесными по площади они занимают </w:t>
      </w:r>
      <w:proofErr w:type="spellStart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содоминирующее</w:t>
      </w:r>
      <w:proofErr w:type="spellEnd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положение среди наземных экосистем. Доля открытых или не покрытых древесной растительностью болот варьирует от 5 до более чем </w:t>
      </w: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 xml:space="preserve">50% в различных типах географического ландшафта. С учетом лесов на торфяных залежах мощностью более 0,3 м общая заболоченность территории соответственно изменяется от 80%. Наиболее крупные болотные системы приурочены к обширным равнинным территориям озерного и морского генезиса. Наибольшая заболоченность в северной и северо-западной частях европейской тайги в области распространения Валдайского оледенения. Это обусловлено большой влажностью климата, малым испарением, а также равнинным рельефом и слабыми инфильтрационной способностью поверхностных пород (покровных суглинков) на Русской равнине и водоупорными качествами кристаллических пород в </w:t>
      </w:r>
      <w:proofErr w:type="spellStart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Фенноскандии</w:t>
      </w:r>
      <w:proofErr w:type="spellEnd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Крупные болотные массивы также сосредоточены в поймах больших равнинных рек и низменных побережий Белого и Баренцева морей. По мере продвижения на юг заболоченность в целом снижается. Повсеместно абсолютно доминируют верховые и переходные болота. Некоторое представление о болотах в пределах округов дает геоботаническое районирование.</w:t>
      </w:r>
    </w:p>
    <w:p w14:paraId="77FA6222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Зона смешанных и широколиственных лесов</w:t>
      </w: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</w:p>
    <w:p w14:paraId="5B93BB9E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</w:pPr>
      <w:r w:rsidRPr="002069C9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Геологические условия</w:t>
      </w:r>
    </w:p>
    <w:p w14:paraId="4D91939C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Зона широколиственных лесов (и смешанных) в Европейской части России образует своеобразный треугольник, основание которого находится у западных границ страны, а вершина упирается в Уральские горы. Поскольку указанная территория была не единожды покрыта материковыми льдами в четвертичный период, ее рельеф в большинстве своем холмистый. Наиболее явные следы присутствия Валдайского ледника сохранились на северо-западе. Там зона широколиственных и смешанных лесов характеризуется хаотическими нагромождениями холмов, крутых гряд, закрытыми озерами и котловинами. Южная часть описываемой территории представлена вторичными моренными равнинами, которые образовались вследствие снижения наклонной поверхности холмистых участков. Рельеф смешанных и широколиственных лесов характеризуется наличием песчаных равнин разной </w:t>
      </w: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площади. Их происхождение – водно-ледниковое. Они обладают волнистостью, иногда можно встретить ярко выраженные песчаные дюны.</w:t>
      </w:r>
    </w:p>
    <w:p w14:paraId="64D8A122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14:ligatures w14:val="none"/>
        </w:rPr>
      </w:pPr>
      <w:r w:rsidRPr="002069C9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Гидрогеологические условия</w:t>
      </w:r>
    </w:p>
    <w:p w14:paraId="65AA90E8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Как и в тайге, грунтовые воды залегают относительно неглубоко, что в условиях влажного климата способствует заболачиванию территории. Особенно много болот на плоских низменных песчаных равнинах водно-ледникового происхождения, например в Мещере. Южная граница болот совпадает с южной границей леса. Очень много болот осушено и превращено в пахотные или сенокосные угодья. Большие площади их подверглись торфоразработкам, многие из которых в настоящее время в лучшем случае заняты водоемами, а большей частью представляют бросовые земли с зарослями ивняка или сорных трав.</w:t>
      </w:r>
    </w:p>
    <w:p w14:paraId="5B860246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14:ligatures w14:val="none"/>
        </w:rPr>
      </w:pPr>
      <w:r w:rsidRPr="002069C9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Гидрографические условия</w:t>
      </w:r>
    </w:p>
    <w:p w14:paraId="3F122A25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условиях положительного баланса влаги поверхностный сток в широколиственных лесах большой (350-150 мм), речная сеть развита хорошо, а сами реки отличаются многоводностью. Наиболее значительные реки, бассейн которых лежит целиком в пределах зоны, – Западная Двина и Неман. Западная Двина, несмотря на небольшую площадь бассейна (85100 км</w:t>
      </w: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), имеет средний многолетний расход воды в устье 680 м</w:t>
      </w: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/>
          <w14:ligatures w14:val="none"/>
        </w:rPr>
        <w:t>3</w:t>
      </w: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/сек. В связи с положительным балансом влаги грунтовые воды залегают близко от поверхности (от 0 до 10 м) и довольно широко используются для различных хозяйственных нужд. Непостоянством в распространении и глубине залегания отличаются воды конечно-моренных гряд. Как и в тайге, минерализация грунтовых вод в зоне слабая, концентрация солей колеблется от 100 до 500 мг/л.</w:t>
      </w:r>
    </w:p>
    <w:p w14:paraId="36E7AACE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Почвы тайги, смешанных и широколиственных лесов</w:t>
      </w:r>
    </w:p>
    <w:p w14:paraId="709060BF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Почвы всегда формируются под влиянием тех или иных факторов. Важную роль в образовании почв в тайге и лесах играют климатические условия, растительный мир, а также материнская порода, на которой образуется покров.</w:t>
      </w:r>
    </w:p>
    <w:p w14:paraId="6DDC7D44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lastRenderedPageBreak/>
        <w:t>Факторы и условия, при которых формируются таежно-лесные почвы:</w:t>
      </w:r>
    </w:p>
    <w:p w14:paraId="3EBE7989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Климат в таежно-лесной зоне холодный и умеренно холодный. В восточной части он континентальный, на Дальнем Востоке – муссонный. Колебания температур здесь большие. Зимой они снижаются до -40°С, в середине лета поднимаются до +20°С. В северной части зоны для почв характерно длительное и глубокое промерзание. Поэтому вегетационный период растений короткий.</w:t>
      </w:r>
    </w:p>
    <w:p w14:paraId="2C4962E6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За год в таежно-лесной зоне выпадает 300-800 мм осадков. Вода не успевает испаряться, поэтому увлажнение здесь избыточное. В низинах, где влага застаивается, происходит заболачивание.</w:t>
      </w:r>
    </w:p>
    <w:p w14:paraId="1663DB23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Водный режим чаще промывной. Влага из верхних слоев полностью проходит профиль и достигает грунтового водоносного горизонта.</w:t>
      </w:r>
    </w:p>
    <w:p w14:paraId="0FDA8F6E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связи с широким распространением таежно-лесных почв материнская порода в этой зоне весьма разнообразна. Она может иметь различный гранулометрический состав. В большинстве случаев она представлена суглинками, глинами, щебнистыми отложениями. В зависимости от генезиса, материнские породы чаще ледниковые, водно-ледниковые, выветренные, аллювиальные. На Камчатке и Курилах почвообразующие породы имеют вулканическое происхождение. Все они образовались в четвертичный период.</w:t>
      </w:r>
    </w:p>
    <w:p w14:paraId="4EBD2DE6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Рельеф в этой зоне волнистый – от холмов до низин. В последних образуются болота.</w:t>
      </w:r>
    </w:p>
    <w:p w14:paraId="4A96C092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Среди особенностей почв таежно-лесной зоны можно назвать:</w:t>
      </w:r>
    </w:p>
    <w:p w14:paraId="14669016" w14:textId="77777777" w:rsidR="002069C9" w:rsidRPr="002069C9" w:rsidRDefault="002069C9" w:rsidP="002069C9">
      <w:pPr>
        <w:numPr>
          <w:ilvl w:val="0"/>
          <w:numId w:val="2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Малое содержание полезных элементов (в особенности кальция и азота)</w:t>
      </w:r>
    </w:p>
    <w:p w14:paraId="3DB256D0" w14:textId="77777777" w:rsidR="002069C9" w:rsidRPr="002069C9" w:rsidRDefault="002069C9" w:rsidP="002069C9">
      <w:pPr>
        <w:numPr>
          <w:ilvl w:val="0"/>
          <w:numId w:val="2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Слабо- или среднемощный слой гумуса</w:t>
      </w:r>
    </w:p>
    <w:p w14:paraId="7DB93397" w14:textId="77777777" w:rsidR="002069C9" w:rsidRPr="002069C9" w:rsidRDefault="002069C9" w:rsidP="002069C9">
      <w:pPr>
        <w:numPr>
          <w:ilvl w:val="0"/>
          <w:numId w:val="2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Промерзание</w:t>
      </w:r>
    </w:p>
    <w:p w14:paraId="44FD1361" w14:textId="77777777" w:rsidR="002069C9" w:rsidRPr="002069C9" w:rsidRDefault="002069C9" w:rsidP="002069C9">
      <w:pPr>
        <w:numPr>
          <w:ilvl w:val="0"/>
          <w:numId w:val="2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Заболоченность</w:t>
      </w:r>
    </w:p>
    <w:p w14:paraId="3BDD3CE4" w14:textId="77777777" w:rsidR="002069C9" w:rsidRPr="002069C9" w:rsidRDefault="002069C9" w:rsidP="002069C9">
      <w:pPr>
        <w:numPr>
          <w:ilvl w:val="0"/>
          <w:numId w:val="2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Обычно кислую реакцию</w:t>
      </w:r>
    </w:p>
    <w:p w14:paraId="3175C9B3" w14:textId="77777777" w:rsidR="002069C9" w:rsidRPr="002069C9" w:rsidRDefault="002069C9" w:rsidP="002069C9">
      <w:pPr>
        <w:numPr>
          <w:ilvl w:val="0"/>
          <w:numId w:val="2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Наличие сразу нескольких почвообразовательных процессов (подзолистого, дернового, </w:t>
      </w:r>
      <w:proofErr w:type="spellStart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торфообразовательного</w:t>
      </w:r>
      <w:proofErr w:type="spellEnd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 глеевого)</w:t>
      </w:r>
    </w:p>
    <w:p w14:paraId="0EC7ADD3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Таежно-лесная зона занимает огромное пространство – больше половины территории России. Из-за этого в разных ее частях, в условиях различного климата и материнских пород, формируются почвы, отличные друг от друга.  Тем не менее, и у них можно выделить некоторые схожие черты, что позволяет объединить их в несколько типов и подтипов. Ниже описаны самые распространенные.</w:t>
      </w:r>
    </w:p>
    <w:p w14:paraId="1D642A4E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Таежно-лесная природная зона представлена следующими почвенными покровами:</w:t>
      </w:r>
    </w:p>
    <w:p w14:paraId="26B7C416" w14:textId="77777777" w:rsidR="002069C9" w:rsidRPr="002069C9" w:rsidRDefault="002069C9" w:rsidP="002069C9">
      <w:pPr>
        <w:numPr>
          <w:ilvl w:val="0"/>
          <w:numId w:val="3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Подзолистыми</w:t>
      </w:r>
    </w:p>
    <w:p w14:paraId="72EA39FC" w14:textId="77777777" w:rsidR="002069C9" w:rsidRPr="002069C9" w:rsidRDefault="002069C9" w:rsidP="002069C9">
      <w:pPr>
        <w:numPr>
          <w:ilvl w:val="0"/>
          <w:numId w:val="3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Дерновыми</w:t>
      </w:r>
    </w:p>
    <w:p w14:paraId="1EBF6904" w14:textId="77777777" w:rsidR="002069C9" w:rsidRPr="002069C9" w:rsidRDefault="002069C9" w:rsidP="002069C9">
      <w:pPr>
        <w:numPr>
          <w:ilvl w:val="0"/>
          <w:numId w:val="3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Болотными</w:t>
      </w:r>
    </w:p>
    <w:p w14:paraId="302C8AA8" w14:textId="77777777" w:rsidR="002069C9" w:rsidRPr="002069C9" w:rsidRDefault="002069C9" w:rsidP="002069C9">
      <w:pPr>
        <w:numPr>
          <w:ilvl w:val="0"/>
          <w:numId w:val="3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Дерново-подзолистыми</w:t>
      </w:r>
    </w:p>
    <w:p w14:paraId="37D01E75" w14:textId="77777777" w:rsidR="002069C9" w:rsidRPr="002069C9" w:rsidRDefault="002069C9" w:rsidP="002069C9">
      <w:pPr>
        <w:numPr>
          <w:ilvl w:val="0"/>
          <w:numId w:val="3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Подзолисто-глеевыми (глееподзолистыми)</w:t>
      </w:r>
    </w:p>
    <w:p w14:paraId="462D36A9" w14:textId="77777777" w:rsidR="002069C9" w:rsidRPr="002069C9" w:rsidRDefault="002069C9" w:rsidP="002069C9">
      <w:pPr>
        <w:numPr>
          <w:ilvl w:val="0"/>
          <w:numId w:val="3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Болотно-торфяными</w:t>
      </w:r>
    </w:p>
    <w:p w14:paraId="4F96C829" w14:textId="77777777" w:rsidR="002069C9" w:rsidRPr="002069C9" w:rsidRDefault="002069C9" w:rsidP="002069C9">
      <w:pPr>
        <w:numPr>
          <w:ilvl w:val="0"/>
          <w:numId w:val="3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Болотными торфяно-глеевыми</w:t>
      </w:r>
    </w:p>
    <w:p w14:paraId="6689B3C5" w14:textId="77777777" w:rsidR="002069C9" w:rsidRPr="002069C9" w:rsidRDefault="002069C9" w:rsidP="002069C9">
      <w:pPr>
        <w:numPr>
          <w:ilvl w:val="0"/>
          <w:numId w:val="3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Дерново-глеевыми</w:t>
      </w:r>
    </w:p>
    <w:p w14:paraId="4BC27577" w14:textId="77777777" w:rsidR="002069C9" w:rsidRPr="002069C9" w:rsidRDefault="002069C9" w:rsidP="002069C9">
      <w:pPr>
        <w:numPr>
          <w:ilvl w:val="0"/>
          <w:numId w:val="3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Дерново-карбонатными</w:t>
      </w:r>
    </w:p>
    <w:p w14:paraId="7E213B75" w14:textId="77777777" w:rsidR="002069C9" w:rsidRPr="002069C9" w:rsidRDefault="002069C9" w:rsidP="002069C9">
      <w:pPr>
        <w:numPr>
          <w:ilvl w:val="0"/>
          <w:numId w:val="3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Болотно-подзолистыми</w:t>
      </w:r>
    </w:p>
    <w:p w14:paraId="5BF2E08D" w14:textId="77777777" w:rsidR="002069C9" w:rsidRPr="002069C9" w:rsidRDefault="002069C9" w:rsidP="002069C9">
      <w:pPr>
        <w:numPr>
          <w:ilvl w:val="0"/>
          <w:numId w:val="3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Мерзлотно-таежными</w:t>
      </w:r>
    </w:p>
    <w:p w14:paraId="0F9D748A" w14:textId="77777777" w:rsidR="002069C9" w:rsidRPr="002069C9" w:rsidRDefault="002069C9" w:rsidP="002069C9">
      <w:pPr>
        <w:numPr>
          <w:ilvl w:val="0"/>
          <w:numId w:val="3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Мерзлыми подзолистыми</w:t>
      </w:r>
    </w:p>
    <w:p w14:paraId="268C9A84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У почв таежно-лесной зоны большой потенциал. В России они пока остаются не до конца освоенными. Например, в Восточной Сибири и на Дальнем Востоке вспахиваются лишь 0,6 % от всей площади.</w:t>
      </w:r>
    </w:p>
    <w:p w14:paraId="7B107F42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основном почвы тайги и лесов сейчас используют в качестве:</w:t>
      </w:r>
    </w:p>
    <w:p w14:paraId="42EF07DA" w14:textId="77777777" w:rsidR="002069C9" w:rsidRPr="002069C9" w:rsidRDefault="002069C9" w:rsidP="002069C9">
      <w:pPr>
        <w:numPr>
          <w:ilvl w:val="0"/>
          <w:numId w:val="3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Охотничьих угодий</w:t>
      </w:r>
    </w:p>
    <w:p w14:paraId="670D2037" w14:textId="77777777" w:rsidR="002069C9" w:rsidRPr="002069C9" w:rsidRDefault="002069C9" w:rsidP="002069C9">
      <w:pPr>
        <w:numPr>
          <w:ilvl w:val="0"/>
          <w:numId w:val="3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Пастбищ и кормовых угодий для оленей</w:t>
      </w:r>
    </w:p>
    <w:p w14:paraId="7D99DF01" w14:textId="77777777" w:rsidR="002069C9" w:rsidRPr="002069C9" w:rsidRDefault="002069C9" w:rsidP="002069C9">
      <w:pPr>
        <w:numPr>
          <w:ilvl w:val="0"/>
          <w:numId w:val="3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Сенокосов</w:t>
      </w:r>
    </w:p>
    <w:p w14:paraId="130D2154" w14:textId="77777777" w:rsidR="002069C9" w:rsidRPr="002069C9" w:rsidRDefault="002069C9" w:rsidP="002069C9">
      <w:pPr>
        <w:numPr>
          <w:ilvl w:val="0"/>
          <w:numId w:val="3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Пашен для выращивания некоторых сельскохозяйственных культур (зерновых, овощных, пропашных, а также однолетних и многолетних трав)</w:t>
      </w:r>
    </w:p>
    <w:p w14:paraId="79C43FA5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Также почвы тайги, смешанных и широколиственных лесов активно используются лесными хозяйствами и для добычи полезных ископаемых (например, торфа).</w:t>
      </w:r>
    </w:p>
    <w:p w14:paraId="78CA9C9E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Можно заметить, что сельское хозяйство не сильно развито в этой области. Это связано с тем, что в таежных и лесных почвенных покровах содержится мало гумуса. Увеличить плодородие и расширить территорию сельскохозяйственных полей можно после вырубки части лесов и засевания многолетних трав. Через несколько лет на пастбищах накопится гумус, почва станет дерново-подзолистой.</w:t>
      </w:r>
    </w:p>
    <w:p w14:paraId="0FE74706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Лесостепная и степная зоны</w:t>
      </w: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. </w:t>
      </w:r>
    </w:p>
    <w:p w14:paraId="369C5AC4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</w:pPr>
      <w:r w:rsidRPr="002069C9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Геологические условия</w:t>
      </w:r>
    </w:p>
    <w:p w14:paraId="2752E3C7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Рельеф лесостепи ровный, с небольшими низинами и незначительными уклонами. Встречаются балки и овраги. Иногда однообразие лесостепи нарушается ложбинами и курганами.</w:t>
      </w:r>
    </w:p>
    <w:p w14:paraId="31F90337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Характерной чертой этой территории являются степные блюдца – впадины округлой формы.</w:t>
      </w:r>
    </w:p>
    <w:p w14:paraId="38FD181E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14:ligatures w14:val="none"/>
        </w:rPr>
      </w:pPr>
      <w:r w:rsidRPr="002069C9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Гидрогеологические условия</w:t>
      </w:r>
    </w:p>
    <w:p w14:paraId="60930725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Выделяются своими размерами самосадочные озера Эльтон и Баскунчак, залегающие в неглубоких котловинах с отлогими или холмистыми берегами, над которыми поднимаются массивы древних размытых соляных куполов. На плоской поверхности Прикаспийской низменности они кажутся очень высокими. Происхождением своим обе озерные котловины также обязаны </w:t>
      </w:r>
      <w:proofErr w:type="spellStart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солянокупольной</w:t>
      </w:r>
      <w:proofErr w:type="spellEnd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тектонике. Озеро Баскунчак (площадь – 105,5 км</w:t>
      </w: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длина – 19,3 км, а ширина – 10,2 км). Котловина его глубокая, берега высокие. Однако слой рапы в озере (цвет ее здесь аквамариновый) очень тонкий – 10 см. Летом вода сохраняется только в северо-западном его углу, а большая часть озера высыхает, образуя плоскую поверхность, покрытую снежно-белой коркой </w:t>
      </w: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соли. Запасы поверхности соли в Баскунчаке достигают 750 </w:t>
      </w:r>
      <w:proofErr w:type="spellStart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млн.т</w:t>
      </w:r>
      <w:proofErr w:type="spellEnd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., а если принимать во внимание и донные пласты, цифра эта превышает 2 млрд. т. Однако и этим не исчерпываются богатства озера. В южной части его котловины имеются залежи серной руды, а на </w:t>
      </w:r>
      <w:proofErr w:type="spellStart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юго</w:t>
      </w:r>
      <w:proofErr w:type="spellEnd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–западе - охры. Кроме того, вокруг озера много месторождений гипса. Поэтому на высоких берегах его, особенно на западе, распространены карстовые провалы и воронки и встречаются длинные извилистые гипсовые пещеры. Другие соленые озера Прикаспия – </w:t>
      </w:r>
      <w:proofErr w:type="spellStart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Баткуль</w:t>
      </w:r>
      <w:proofErr w:type="spellEnd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Горько-Соленое и др., происхождение которых также связано с </w:t>
      </w:r>
      <w:proofErr w:type="spellStart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солянокупольной</w:t>
      </w:r>
      <w:proofErr w:type="spellEnd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тектоникой, слабо исследованы, невелики и пока не используются. Многие озера Поволжья исчезли в результате создания водохранилищ.</w:t>
      </w:r>
    </w:p>
    <w:p w14:paraId="038604E4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</w:pPr>
      <w:r w:rsidRPr="002069C9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Гидрографические условия</w:t>
      </w:r>
    </w:p>
    <w:p w14:paraId="47764843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Большинство рек принадлежат бассейну Каспийского моря. Лишь на севере Южного Урала протекает несколько рек (Миасс и Уй), относящихся к бассейну реки Обь, а именно Северного Ледовитого океана. Основной водораздел пролегает через хребет </w:t>
      </w:r>
      <w:proofErr w:type="spellStart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Уралтау</w:t>
      </w:r>
      <w:proofErr w:type="spellEnd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разграничивающий реки Урал и Белая.</w:t>
      </w:r>
    </w:p>
    <w:p w14:paraId="1FBF1D57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Самые крупные реки берут свое начало в горах </w:t>
      </w:r>
      <w:proofErr w:type="spellStart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Ямантау</w:t>
      </w:r>
      <w:proofErr w:type="spellEnd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и Иремель.</w:t>
      </w:r>
    </w:p>
    <w:p w14:paraId="01D554C5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Это реки: Катав, Белая, Большой и Малый Инзер, Юрюзань. Ширина других рек не превышает тридцати метров, глубина одного метра, преодолеть их можно вброд.</w:t>
      </w:r>
    </w:p>
    <w:p w14:paraId="7021CBF3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Почвы лесостепи и степи</w:t>
      </w:r>
    </w:p>
    <w:p w14:paraId="5B9A26EF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Лесостепь находится между лесной и степной зонами. Она считается переходной, простирается узкой полосой в южной части Русской и Западно-Сибирской равнин. Занимают лесостепи 7,5% территории России. Чем севернее местность, тем она более лесистая.</w:t>
      </w:r>
    </w:p>
    <w:p w14:paraId="43D480C1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Степная зона расположилась южнее лесостепи. Она входит в состав большой Евразийской степи, которая находится в центре евразийского материка. Раньше ее также называли Великой. Она занимает действительно </w:t>
      </w: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огромную территорию: ее начало лежит в районе Сербии и Венгрии, а конец – на Дальнем Востоке, буквально в 200-300 км от берегов Тихого океана.</w:t>
      </w:r>
    </w:p>
    <w:p w14:paraId="4A5C5576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Степной район, в отличие от лесостепного, характеризуется меньшим количеством осадков и большим испарением. Именно здесь создаются благоприятные условия для формирования черноземов – самого плодородного типа почв.</w:t>
      </w:r>
    </w:p>
    <w:p w14:paraId="5347788B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Он широко распространен на территории:</w:t>
      </w:r>
    </w:p>
    <w:p w14:paraId="77E83CD1" w14:textId="77777777" w:rsidR="002069C9" w:rsidRPr="002069C9" w:rsidRDefault="002069C9" w:rsidP="002069C9">
      <w:pPr>
        <w:numPr>
          <w:ilvl w:val="0"/>
          <w:numId w:val="3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Черноземья (Воронежская, Белгородская, Курская, Липецкая и Тамбовская области)</w:t>
      </w:r>
    </w:p>
    <w:p w14:paraId="23721357" w14:textId="77777777" w:rsidR="002069C9" w:rsidRPr="002069C9" w:rsidRDefault="002069C9" w:rsidP="002069C9">
      <w:pPr>
        <w:numPr>
          <w:ilvl w:val="0"/>
          <w:numId w:val="3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Поволжья (республики Калмыкия, Татарстан и Чувашия, а также Самарская, Саратовская, Пензенская, Ульяновская, Волгоградская и Астраханская области)</w:t>
      </w:r>
    </w:p>
    <w:p w14:paraId="6A5CBC5B" w14:textId="77777777" w:rsidR="002069C9" w:rsidRPr="002069C9" w:rsidRDefault="002069C9" w:rsidP="002069C9">
      <w:pPr>
        <w:numPr>
          <w:ilvl w:val="0"/>
          <w:numId w:val="3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Северного Кавказа (Краснодарский и Ставропольский край, Республики Адыгея, Дагестан, Карачаево-Черкесия, Кабардино-Балкария, Северная Осетия, Чечня, Ингушетия)</w:t>
      </w:r>
    </w:p>
    <w:p w14:paraId="02B2E167" w14:textId="77777777" w:rsidR="002069C9" w:rsidRPr="002069C9" w:rsidRDefault="002069C9" w:rsidP="002069C9">
      <w:pPr>
        <w:numPr>
          <w:ilvl w:val="0"/>
          <w:numId w:val="3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Южного Урала (Челябинская и Оренбургская области, Республика Башкортостан)</w:t>
      </w:r>
    </w:p>
    <w:p w14:paraId="237DE6F0" w14:textId="77777777" w:rsidR="002069C9" w:rsidRPr="002069C9" w:rsidRDefault="002069C9" w:rsidP="002069C9">
      <w:pPr>
        <w:numPr>
          <w:ilvl w:val="0"/>
          <w:numId w:val="3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Западной Сибири (Тюменская, Курганская, Томская, Новосибирская, Омская, Кемеровская области, Алтайский край и республика Алтай)</w:t>
      </w:r>
    </w:p>
    <w:p w14:paraId="301159B6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Обычно в этой зоне выделяют еще одну – зону сухих степей. Она занимает 1,7 % территории России. Тянется эта область от </w:t>
      </w:r>
      <w:proofErr w:type="spellStart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Прикавказья</w:t>
      </w:r>
      <w:proofErr w:type="spellEnd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до Алтая, через Среднюю Сибирь и Забайкалье.</w:t>
      </w:r>
    </w:p>
    <w:p w14:paraId="24AB6167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Факторы и условия формирования почв в лесостепи, степи и сухой степи:</w:t>
      </w:r>
    </w:p>
    <w:p w14:paraId="5DC46E6E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Климат в лесостепи умеренно-теплый, в июле температура колеблется от +18°С до +25°С, в январе – от -4°С до -25°. Период вегетации растений – от 90 до 180 дней. Западная часть лесостепи более теплая и влажная.</w:t>
      </w:r>
    </w:p>
    <w:p w14:paraId="53CD4CC6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Степная зона характеризуется более сухим климатом. На протяжении года плюсовая температура здесь сохраняется около 200 дней.</w:t>
      </w:r>
    </w:p>
    <w:p w14:paraId="06072778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Климат в зоне сухих степей континентальный и сухой, зимы холодные и бесснежные, а лето жаркое. Вегетационный период растений длится 200-210 дней.</w:t>
      </w:r>
    </w:p>
    <w:p w14:paraId="5B81CA68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лесостепной зоне чередуется промывной и непромывной водный режимы. Осадков выпадает от 300-350 мм в год на востоке до 550-700 на западе. Весной и осенью влага с поверхности достигает грунтовых вод, летом и зимой нет. Существует баланс между поступлением влаги и ее испарением. Летом и зимой в почве замедляются процессы распада органики, интенсивно накапливается гумус. Все эти обстоятельства способствуют тому, что покровы в лесостепи обладают очень высоким плодородием, одним из лучших на планете.</w:t>
      </w:r>
    </w:p>
    <w:p w14:paraId="1D3EF13E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степи ежегодно выпадает 200-500 мм осадков. Испарение тут превышает поступление влаги. Режим почвы непромывной.</w:t>
      </w:r>
    </w:p>
    <w:p w14:paraId="12B99BDC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зоне сухих степей за год выпадает 200-250 мм осадков на юге, 350-400 мм – на севере. Испарение влаги здесь в 2-4 раза превышает ее поступление.</w:t>
      </w:r>
    </w:p>
    <w:p w14:paraId="759D1392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Почвообразующими породами лесостепных почв являются суглинок, глина, лёссовая глина с большим содержанием пылевидных частиц. В них много кальция, поэтому реакция плодородных покровов близка к нейтральной.</w:t>
      </w:r>
    </w:p>
    <w:p w14:paraId="2604C146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Почва степной зоны образуется на лёссах и лёссовых суглинках с высоким содержанием карбонатов и растворимых солей. Ее реакция нейтральная или слабощелочная.</w:t>
      </w:r>
    </w:p>
    <w:p w14:paraId="1F777060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Материнская порода сухих степей представлена карбонатными суглинками и лёссами. В таких условиях часто развиваются солончаки. Они характерны для низин, где около поверхности стоят обогащенные растворимыми солями грунтовые воды. </w:t>
      </w:r>
    </w:p>
    <w:p w14:paraId="441ED377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Среди особенностей этих почв выделяют:</w:t>
      </w:r>
    </w:p>
    <w:p w14:paraId="6DA345BC" w14:textId="77777777" w:rsidR="002069C9" w:rsidRPr="002069C9" w:rsidRDefault="002069C9" w:rsidP="002069C9">
      <w:pPr>
        <w:numPr>
          <w:ilvl w:val="0"/>
          <w:numId w:val="3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Высокую степень плодородия за счет большого насыщения гумусом</w:t>
      </w:r>
    </w:p>
    <w:p w14:paraId="2BB71E68" w14:textId="77777777" w:rsidR="002069C9" w:rsidRPr="002069C9" w:rsidRDefault="002069C9" w:rsidP="002069C9">
      <w:pPr>
        <w:numPr>
          <w:ilvl w:val="0"/>
          <w:numId w:val="3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Мощный гумусовый горизонт, который может достигать 1 м</w:t>
      </w:r>
    </w:p>
    <w:p w14:paraId="2B163ED8" w14:textId="77777777" w:rsidR="002069C9" w:rsidRPr="002069C9" w:rsidRDefault="002069C9" w:rsidP="002069C9">
      <w:pPr>
        <w:numPr>
          <w:ilvl w:val="0"/>
          <w:numId w:val="3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Слабую минерализацию растительных останков</w:t>
      </w:r>
    </w:p>
    <w:p w14:paraId="0F75ADC0" w14:textId="77777777" w:rsidR="002069C9" w:rsidRPr="002069C9" w:rsidRDefault="002069C9" w:rsidP="002069C9">
      <w:pPr>
        <w:numPr>
          <w:ilvl w:val="0"/>
          <w:numId w:val="3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Высокое содержание перегноя</w:t>
      </w:r>
    </w:p>
    <w:p w14:paraId="30976AF4" w14:textId="77777777" w:rsidR="002069C9" w:rsidRPr="002069C9" w:rsidRDefault="002069C9" w:rsidP="002069C9">
      <w:pPr>
        <w:numPr>
          <w:ilvl w:val="0"/>
          <w:numId w:val="3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Рыхлую структуру благодаря травянистой растительности и пронизывающим почву корням</w:t>
      </w:r>
    </w:p>
    <w:p w14:paraId="3BEEE211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К почвам лесостепной, степной и сухой зон относятся следующие типы и подтипы:</w:t>
      </w:r>
    </w:p>
    <w:p w14:paraId="56636E55" w14:textId="77777777" w:rsidR="002069C9" w:rsidRPr="002069C9" w:rsidRDefault="002069C9" w:rsidP="002069C9">
      <w:pPr>
        <w:numPr>
          <w:ilvl w:val="0"/>
          <w:numId w:val="3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Бурые лесные (буроземы) и бурые лесные глеевые</w:t>
      </w:r>
    </w:p>
    <w:p w14:paraId="3F8C89A5" w14:textId="77777777" w:rsidR="002069C9" w:rsidRPr="002069C9" w:rsidRDefault="002069C9" w:rsidP="002069C9">
      <w:pPr>
        <w:numPr>
          <w:ilvl w:val="0"/>
          <w:numId w:val="3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Подзолисто-бурые лесные (в том числе глеевые)</w:t>
      </w:r>
    </w:p>
    <w:p w14:paraId="0D8965D2" w14:textId="77777777" w:rsidR="002069C9" w:rsidRPr="002069C9" w:rsidRDefault="002069C9" w:rsidP="002069C9">
      <w:pPr>
        <w:numPr>
          <w:ilvl w:val="0"/>
          <w:numId w:val="3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Серые лесные (светлые и темные; глеевые)</w:t>
      </w:r>
    </w:p>
    <w:p w14:paraId="6B13EBD3" w14:textId="77777777" w:rsidR="002069C9" w:rsidRPr="002069C9" w:rsidRDefault="002069C9" w:rsidP="002069C9">
      <w:pPr>
        <w:numPr>
          <w:ilvl w:val="0"/>
          <w:numId w:val="3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Черноземы (типичные, оподзоленные, выщелоченные)</w:t>
      </w:r>
    </w:p>
    <w:p w14:paraId="764AE2E1" w14:textId="77777777" w:rsidR="002069C9" w:rsidRPr="002069C9" w:rsidRDefault="002069C9" w:rsidP="002069C9">
      <w:pPr>
        <w:numPr>
          <w:ilvl w:val="0"/>
          <w:numId w:val="3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Сероземы</w:t>
      </w:r>
    </w:p>
    <w:p w14:paraId="31EEBADD" w14:textId="77777777" w:rsidR="002069C9" w:rsidRPr="002069C9" w:rsidRDefault="002069C9" w:rsidP="002069C9">
      <w:pPr>
        <w:numPr>
          <w:ilvl w:val="0"/>
          <w:numId w:val="3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Каштановые (светлые и темные)</w:t>
      </w:r>
    </w:p>
    <w:p w14:paraId="2E838422" w14:textId="77777777" w:rsidR="002069C9" w:rsidRPr="002069C9" w:rsidRDefault="002069C9" w:rsidP="002069C9">
      <w:pPr>
        <w:numPr>
          <w:ilvl w:val="0"/>
          <w:numId w:val="3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Луговые</w:t>
      </w:r>
    </w:p>
    <w:p w14:paraId="0670C9A6" w14:textId="77777777" w:rsidR="002069C9" w:rsidRPr="002069C9" w:rsidRDefault="002069C9" w:rsidP="002069C9">
      <w:pPr>
        <w:numPr>
          <w:ilvl w:val="0"/>
          <w:numId w:val="3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Лугово-черноземные</w:t>
      </w:r>
    </w:p>
    <w:p w14:paraId="2FF488BF" w14:textId="77777777" w:rsidR="002069C9" w:rsidRPr="002069C9" w:rsidRDefault="002069C9" w:rsidP="002069C9">
      <w:pPr>
        <w:numPr>
          <w:ilvl w:val="0"/>
          <w:numId w:val="3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Лугово-болотные</w:t>
      </w:r>
    </w:p>
    <w:p w14:paraId="532EDE01" w14:textId="77777777" w:rsidR="002069C9" w:rsidRPr="002069C9" w:rsidRDefault="002069C9" w:rsidP="002069C9">
      <w:pPr>
        <w:numPr>
          <w:ilvl w:val="0"/>
          <w:numId w:val="3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Лугово-каштановые</w:t>
      </w:r>
    </w:p>
    <w:p w14:paraId="4807A54E" w14:textId="77777777" w:rsidR="002069C9" w:rsidRPr="002069C9" w:rsidRDefault="002069C9" w:rsidP="002069C9">
      <w:pPr>
        <w:numPr>
          <w:ilvl w:val="0"/>
          <w:numId w:val="3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Луговые подбелы (лугово-бурые)</w:t>
      </w:r>
    </w:p>
    <w:p w14:paraId="685D6C1D" w14:textId="77777777" w:rsidR="002069C9" w:rsidRPr="002069C9" w:rsidRDefault="002069C9" w:rsidP="002069C9">
      <w:pPr>
        <w:numPr>
          <w:ilvl w:val="0"/>
          <w:numId w:val="3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Коричневые</w:t>
      </w:r>
    </w:p>
    <w:p w14:paraId="63097903" w14:textId="77777777" w:rsidR="002069C9" w:rsidRPr="002069C9" w:rsidRDefault="002069C9" w:rsidP="002069C9">
      <w:pPr>
        <w:numPr>
          <w:ilvl w:val="0"/>
          <w:numId w:val="3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Лугово-коричневые</w:t>
      </w:r>
    </w:p>
    <w:p w14:paraId="7D74582E" w14:textId="77777777" w:rsidR="002069C9" w:rsidRPr="002069C9" w:rsidRDefault="002069C9" w:rsidP="002069C9">
      <w:pPr>
        <w:numPr>
          <w:ilvl w:val="0"/>
          <w:numId w:val="3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Лугово-лесные серые</w:t>
      </w:r>
    </w:p>
    <w:p w14:paraId="7367D2B8" w14:textId="77777777" w:rsidR="002069C9" w:rsidRPr="002069C9" w:rsidRDefault="002069C9" w:rsidP="002069C9">
      <w:pPr>
        <w:numPr>
          <w:ilvl w:val="0"/>
          <w:numId w:val="3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Лугово-серо-коричневые</w:t>
      </w:r>
    </w:p>
    <w:p w14:paraId="710BE057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Черноземные почвы обладают самым высоким плодородием. Они образовались на территориях с развитой травянистой растительностью. За год в покров попадает около 10-20 т растительных останков, при этом 40-60% приходится на корни. Интенсивное разложение органики идет весной и в самом начале осени. Летом и зимой процессы приостанавливаются, что благоприятно сказывается на процессе образования гумуса.</w:t>
      </w:r>
    </w:p>
    <w:p w14:paraId="6FAA616A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На протяжении года в землю попадает такое же количество осадков, что и испаряется. Промывной режим отсутствует. То есть влага из верхних слоев не попадает в подземные воды, питательные вещества не вымываются.</w:t>
      </w:r>
    </w:p>
    <w:p w14:paraId="76680A6D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Образуются черноземы на породах, которые богаты кальцием. Его соли с влагой поднимаются в гумусовый слой. В травяном опаде много азота и оснований, в гумусе гуминовые кислоты преобладают над фульвокислотами. Поэтому реакция почвы нейтральная или слабощелочная, в редких случаях слабокислая.</w:t>
      </w:r>
    </w:p>
    <w:p w14:paraId="1064FF99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Благодаря своим качественным характеристикам и высокому плодородию, почвы лесостепи и степи активно обрабатываются человеком. Их используют при занятии земледелием уже многие годы. Они заняты различными сельскохозяйственными угодьями, пашнями, сенокосами. Кроме того, степные покровы могут использоваться в качестве пастбищ.</w:t>
      </w:r>
    </w:p>
    <w:p w14:paraId="0DAE37C6" w14:textId="77777777" w:rsidR="002069C9" w:rsidRPr="002069C9" w:rsidRDefault="002069C9" w:rsidP="002069C9">
      <w:pP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br w:type="page"/>
      </w:r>
    </w:p>
    <w:p w14:paraId="6F9E5A54" w14:textId="77777777" w:rsidR="002069C9" w:rsidRPr="002069C9" w:rsidRDefault="002069C9" w:rsidP="002069C9">
      <w:pPr>
        <w:keepNext/>
        <w:keepLines/>
        <w:spacing w:after="0" w:line="36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</w:pPr>
      <w:bookmarkStart w:id="260" w:name="_Toc129781459"/>
      <w:bookmarkStart w:id="261" w:name="_Toc138327105"/>
      <w:bookmarkStart w:id="262" w:name="_Toc138348795"/>
      <w:bookmarkStart w:id="263" w:name="_Toc138427986"/>
      <w:bookmarkStart w:id="264" w:name="_Toc143012283"/>
      <w:bookmarkStart w:id="265" w:name="_Toc143110043"/>
      <w:bookmarkStart w:id="266" w:name="_Toc151541960"/>
      <w:bookmarkStart w:id="267" w:name="_Toc151543683"/>
      <w:bookmarkStart w:id="268" w:name="_Toc161320813"/>
      <w:bookmarkStart w:id="269" w:name="_Toc164086704"/>
      <w:bookmarkStart w:id="270" w:name="_Toc168501913"/>
      <w:bookmarkStart w:id="271" w:name="_Toc172103617"/>
      <w:r w:rsidRPr="002069C9"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  <w:lastRenderedPageBreak/>
        <w:t>5. ОЦЕНКА ВОЗДЕЙСТВИЯ НА ОКРУЖАЮЩУЮ СРЕДУ (ОВОС)</w:t>
      </w:r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</w:p>
    <w:p w14:paraId="28FC3996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6F39E6B6" w14:textId="452D1983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Оценка воздействия агрохимиката </w:t>
      </w:r>
      <w:r w:rsidR="008363D0" w:rsidRPr="008C42A7">
        <w:rPr>
          <w:rFonts w:ascii="Times New Roman" w:eastAsia="Calibri" w:hAnsi="Times New Roman" w:cs="Times New Roman"/>
          <w:sz w:val="28"/>
        </w:rPr>
        <w:t>Микроудобрение Раслин марка: B</w:t>
      </w:r>
      <w:r w:rsidR="008363D0" w:rsidRPr="008C42A7">
        <w:rPr>
          <w:rFonts w:ascii="Times New Roman" w:eastAsia="Calibri" w:hAnsi="Times New Roman" w:cs="Times New Roman"/>
          <w:sz w:val="28"/>
          <w:vertAlign w:val="subscript"/>
        </w:rPr>
        <w:t>150</w:t>
      </w:r>
      <w:r w:rsidR="008363D0" w:rsidRPr="008C42A7">
        <w:rPr>
          <w:rFonts w:ascii="Times New Roman" w:eastAsia="Calibri" w:hAnsi="Times New Roman" w:cs="Times New Roman"/>
          <w:sz w:val="28"/>
        </w:rPr>
        <w:t xml:space="preserve"> </w:t>
      </w: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на объекты окружающей среды в результате намечаемой хозяйственной деятельности проведена факультетом почвоведения МГУ им. М.В. Ломоносова. На основании регистрационных испытаний агрохимиката разработаны заключения, отражающие необходимую оценку воздействия на окружающую среду и содержащие рекомендации к регистрации на территории России. </w:t>
      </w:r>
    </w:p>
    <w:p w14:paraId="1B54CF4D" w14:textId="77777777" w:rsidR="002069C9" w:rsidRPr="002069C9" w:rsidRDefault="002069C9" w:rsidP="002069C9"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ascii="Times New Roman" w:eastAsia="Calibri" w:hAnsi="Times New Roman" w:cs="Times New Roman"/>
          <w:kern w:val="0"/>
          <w:sz w:val="28"/>
          <w:lang w:eastAsia="nl-NL" w:bidi="ru-RU"/>
          <w14:ligatures w14:val="none"/>
        </w:rPr>
      </w:pPr>
      <w:bookmarkStart w:id="272" w:name="_Hlk87526035"/>
    </w:p>
    <w:p w14:paraId="1FA18821" w14:textId="77777777" w:rsidR="002069C9" w:rsidRPr="002069C9" w:rsidRDefault="002069C9" w:rsidP="002069C9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273" w:name="_Toc509777878"/>
      <w:bookmarkStart w:id="274" w:name="_Toc511062154"/>
      <w:bookmarkStart w:id="275" w:name="_Toc514173472"/>
      <w:bookmarkStart w:id="276" w:name="_Toc524340267"/>
      <w:bookmarkStart w:id="277" w:name="_Toc535397794"/>
      <w:bookmarkStart w:id="278" w:name="_Toc536568104"/>
      <w:bookmarkStart w:id="279" w:name="_Toc2704426"/>
      <w:bookmarkStart w:id="280" w:name="_Toc3830534"/>
      <w:bookmarkStart w:id="281" w:name="_Toc4525466"/>
      <w:bookmarkStart w:id="282" w:name="_Toc6338928"/>
      <w:bookmarkStart w:id="283" w:name="_Toc17396545"/>
      <w:bookmarkStart w:id="284" w:name="_Toc17475384"/>
      <w:bookmarkStart w:id="285" w:name="_Toc18075493"/>
      <w:bookmarkStart w:id="286" w:name="_Toc18348520"/>
      <w:bookmarkStart w:id="287" w:name="_Toc34139030"/>
      <w:bookmarkStart w:id="288" w:name="_Toc35815206"/>
      <w:bookmarkStart w:id="289" w:name="_Toc36485686"/>
      <w:bookmarkStart w:id="290" w:name="_Toc59522969"/>
      <w:bookmarkStart w:id="291" w:name="_Toc64364598"/>
      <w:bookmarkStart w:id="292" w:name="_Toc64475879"/>
      <w:bookmarkStart w:id="293" w:name="_Toc67393800"/>
      <w:bookmarkStart w:id="294" w:name="_Toc73102978"/>
      <w:bookmarkStart w:id="295" w:name="_Toc81387592"/>
      <w:bookmarkStart w:id="296" w:name="_Toc84337351"/>
      <w:bookmarkStart w:id="297" w:name="_Toc84585418"/>
      <w:bookmarkStart w:id="298" w:name="_Toc84944515"/>
      <w:bookmarkStart w:id="299" w:name="_Toc85034131"/>
      <w:bookmarkStart w:id="300" w:name="_Toc85705076"/>
      <w:bookmarkStart w:id="301" w:name="_Toc85720373"/>
      <w:bookmarkStart w:id="302" w:name="_Toc86074168"/>
      <w:bookmarkStart w:id="303" w:name="_Toc87457096"/>
      <w:bookmarkStart w:id="304" w:name="_Toc88661690"/>
      <w:bookmarkStart w:id="305" w:name="_Toc89441331"/>
      <w:bookmarkStart w:id="306" w:name="_Toc93050025"/>
      <w:bookmarkStart w:id="307" w:name="_Toc97117609"/>
      <w:bookmarkStart w:id="308" w:name="_Toc98836925"/>
      <w:bookmarkStart w:id="309" w:name="_Toc100828794"/>
      <w:bookmarkStart w:id="310" w:name="_Toc106789772"/>
      <w:bookmarkStart w:id="311" w:name="_Toc109899319"/>
      <w:bookmarkStart w:id="312" w:name="_Toc110249803"/>
      <w:bookmarkStart w:id="313" w:name="_Toc112313643"/>
      <w:bookmarkStart w:id="314" w:name="_Toc116297358"/>
      <w:bookmarkStart w:id="315" w:name="_Toc125451679"/>
      <w:bookmarkStart w:id="316" w:name="_Toc129781460"/>
      <w:bookmarkStart w:id="317" w:name="_Toc138327106"/>
      <w:bookmarkStart w:id="318" w:name="_Toc138348796"/>
      <w:bookmarkStart w:id="319" w:name="_Toc138427987"/>
      <w:bookmarkStart w:id="320" w:name="_Toc143012284"/>
      <w:bookmarkStart w:id="321" w:name="_Toc143110044"/>
      <w:bookmarkStart w:id="322" w:name="_Toc151541961"/>
      <w:bookmarkStart w:id="323" w:name="_Toc151543684"/>
      <w:bookmarkStart w:id="324" w:name="_Toc161320814"/>
      <w:bookmarkStart w:id="325" w:name="_Toc164086705"/>
      <w:bookmarkStart w:id="326" w:name="_Toc168501914"/>
      <w:bookmarkStart w:id="327" w:name="_Toc172103618"/>
      <w:r w:rsidRPr="002069C9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5.1. </w:t>
      </w:r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r w:rsidRPr="002069C9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Оценка воздействия на атмосферу</w:t>
      </w:r>
      <w:bookmarkEnd w:id="272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</w:p>
    <w:p w14:paraId="12F01496" w14:textId="3B0B7D31" w:rsidR="002069C9" w:rsidRPr="002069C9" w:rsidRDefault="008363D0" w:rsidP="00450D3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363D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Составные компоненты удобрения являются нелетучими веществами. Константа Генри </w:t>
      </w:r>
      <w:r w:rsidR="00225D6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(</w:t>
      </w:r>
      <w:r w:rsidRPr="008363D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</w:t>
      </w:r>
      <w:r w:rsidRPr="008363D0">
        <w:rPr>
          <w:rFonts w:ascii="Times New Roman" w:eastAsia="Times New Roman" w:hAnsi="Times New Roman" w:cs="Times New Roman"/>
          <w:kern w:val="0"/>
          <w:sz w:val="28"/>
          <w:szCs w:val="28"/>
          <w:vertAlign w:val="subscript"/>
          <w:lang w:eastAsia="ru-RU"/>
          <w14:ligatures w14:val="none"/>
        </w:rPr>
        <w:t>Н</w:t>
      </w:r>
      <w:r w:rsidR="00225D63" w:rsidRPr="00450D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</w:t>
      </w:r>
      <w:r w:rsidRPr="00450D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225D63" w:rsidRPr="00450D3F">
        <w:rPr>
          <w:rFonts w:ascii="Times New Roman" w:eastAsia="Times New Roman" w:hAnsi="Times New Roman" w:cs="Times New Roman"/>
          <w:sz w:val="28"/>
          <w:szCs w:val="28"/>
          <w:lang w:eastAsia="ru-RU"/>
        </w:rPr>
        <w:t>сырьевых компонентов К</w:t>
      </w:r>
      <w:r w:rsidR="00225D63" w:rsidRPr="00450D3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H</w:t>
      </w:r>
      <w:r w:rsidR="00225D63" w:rsidRPr="001B72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63D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&lt; 0,0001. Таким образом, загрязнение атмосферного воздуха – исключено.</w:t>
      </w:r>
    </w:p>
    <w:p w14:paraId="1F52739E" w14:textId="77777777" w:rsidR="002069C9" w:rsidRPr="002069C9" w:rsidRDefault="002069C9" w:rsidP="002069C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92A45EC" w14:textId="77777777" w:rsidR="002069C9" w:rsidRPr="002069C9" w:rsidRDefault="002069C9" w:rsidP="002069C9">
      <w:pPr>
        <w:keepNext/>
        <w:keepLines/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328" w:name="_Toc84337352"/>
      <w:bookmarkStart w:id="329" w:name="_Toc84585419"/>
      <w:bookmarkStart w:id="330" w:name="_Toc84944516"/>
      <w:bookmarkStart w:id="331" w:name="_Toc85034132"/>
      <w:bookmarkStart w:id="332" w:name="_Toc85705077"/>
      <w:bookmarkStart w:id="333" w:name="_Toc85720374"/>
      <w:bookmarkStart w:id="334" w:name="_Toc86074169"/>
      <w:bookmarkStart w:id="335" w:name="_Toc87457097"/>
      <w:bookmarkStart w:id="336" w:name="_Toc89417745"/>
      <w:bookmarkStart w:id="337" w:name="_Toc90903353"/>
      <w:bookmarkStart w:id="338" w:name="_Toc92958826"/>
      <w:bookmarkStart w:id="339" w:name="_Toc97117610"/>
      <w:bookmarkStart w:id="340" w:name="_Toc97815783"/>
      <w:bookmarkStart w:id="341" w:name="_Toc98836926"/>
      <w:bookmarkStart w:id="342" w:name="_Toc100828795"/>
      <w:bookmarkStart w:id="343" w:name="_Toc106789773"/>
      <w:bookmarkStart w:id="344" w:name="_Toc109899320"/>
      <w:bookmarkStart w:id="345" w:name="_Toc110249804"/>
      <w:bookmarkStart w:id="346" w:name="_Toc112313644"/>
      <w:bookmarkStart w:id="347" w:name="_Toc116297359"/>
      <w:bookmarkStart w:id="348" w:name="_Toc125451680"/>
      <w:r w:rsidRPr="002069C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</w:t>
      </w:r>
      <w:bookmarkStart w:id="349" w:name="_Toc129781461"/>
      <w:bookmarkStart w:id="350" w:name="_Toc138327107"/>
      <w:bookmarkStart w:id="351" w:name="_Toc138348797"/>
      <w:bookmarkStart w:id="352" w:name="_Toc138427988"/>
      <w:bookmarkStart w:id="353" w:name="_Toc143012285"/>
      <w:bookmarkStart w:id="354" w:name="_Toc143110045"/>
      <w:bookmarkStart w:id="355" w:name="_Toc151541962"/>
      <w:bookmarkStart w:id="356" w:name="_Toc151543685"/>
      <w:bookmarkStart w:id="357" w:name="_Toc161320815"/>
      <w:bookmarkStart w:id="358" w:name="_Toc164086706"/>
      <w:bookmarkStart w:id="359" w:name="_Toc168501915"/>
      <w:bookmarkStart w:id="360" w:name="_Toc172103619"/>
      <w:r w:rsidRPr="002069C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5.1.1. Мероприятия по охране атмосферного воздуха</w:t>
      </w:r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</w:p>
    <w:p w14:paraId="25C93A30" w14:textId="77777777" w:rsidR="002069C9" w:rsidRPr="002069C9" w:rsidRDefault="002069C9" w:rsidP="002069C9"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ascii="Times New Roman" w:eastAsia="Calibri" w:hAnsi="Times New Roman" w:cs="Times New Roman"/>
          <w:kern w:val="0"/>
          <w:sz w:val="28"/>
          <w:lang w:eastAsia="nl-NL" w:bidi="ru-RU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:lang w:eastAsia="nl-NL" w:bidi="ru-RU"/>
          <w14:ligatures w14:val="none"/>
        </w:rPr>
        <w:t>При работе с агрохимикатом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редакция от 14 февраля 2022 года</w:t>
      </w:r>
      <w:r w:rsidRPr="002069C9">
        <w:rPr>
          <w:rFonts w:ascii="Times New Roman" w:eastAsia="Calibri" w:hAnsi="Times New Roman" w:cs="Times New Roman"/>
          <w:kern w:val="0"/>
          <w:sz w:val="28"/>
          <w:lang w:eastAsia="nl-NL" w:bidi="ru-RU"/>
          <w14:ligatures w14:val="none"/>
        </w:rPr>
        <w:t>).</w:t>
      </w:r>
    </w:p>
    <w:p w14:paraId="6B50A448" w14:textId="77777777" w:rsidR="002069C9" w:rsidRPr="002069C9" w:rsidRDefault="002069C9" w:rsidP="002069C9"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ascii="Times New Roman" w:eastAsia="Calibri" w:hAnsi="Times New Roman" w:cs="Times New Roman"/>
          <w:kern w:val="0"/>
          <w:sz w:val="28"/>
          <w:lang w:eastAsia="nl-NL" w:bidi="ru-RU"/>
          <w14:ligatures w14:val="none"/>
        </w:rPr>
      </w:pPr>
    </w:p>
    <w:p w14:paraId="0FBB578B" w14:textId="77777777" w:rsidR="002069C9" w:rsidRPr="002069C9" w:rsidRDefault="002069C9" w:rsidP="002069C9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361" w:name="_Toc84337353"/>
      <w:bookmarkStart w:id="362" w:name="_Toc84585420"/>
      <w:bookmarkStart w:id="363" w:name="_Toc84944517"/>
      <w:bookmarkStart w:id="364" w:name="_Toc85034133"/>
      <w:bookmarkStart w:id="365" w:name="_Toc88661692"/>
      <w:bookmarkStart w:id="366" w:name="_Toc89441333"/>
      <w:bookmarkStart w:id="367" w:name="_Toc93050027"/>
      <w:bookmarkStart w:id="368" w:name="_Toc97117611"/>
      <w:bookmarkStart w:id="369" w:name="_Toc97815784"/>
      <w:bookmarkStart w:id="370" w:name="_Toc98836927"/>
      <w:bookmarkStart w:id="371" w:name="_Toc100828796"/>
      <w:bookmarkStart w:id="372" w:name="_Toc106789774"/>
      <w:bookmarkStart w:id="373" w:name="_Toc109899321"/>
      <w:bookmarkStart w:id="374" w:name="_Toc110249805"/>
      <w:bookmarkStart w:id="375" w:name="_Toc112313645"/>
      <w:bookmarkStart w:id="376" w:name="_Toc116297360"/>
      <w:bookmarkStart w:id="377" w:name="_Toc125451681"/>
      <w:bookmarkStart w:id="378" w:name="_Toc129781462"/>
      <w:bookmarkStart w:id="379" w:name="_Toc138327108"/>
      <w:bookmarkStart w:id="380" w:name="_Toc138348798"/>
      <w:bookmarkStart w:id="381" w:name="_Toc138427989"/>
      <w:bookmarkStart w:id="382" w:name="_Toc143012286"/>
      <w:bookmarkStart w:id="383" w:name="_Toc143110046"/>
      <w:bookmarkStart w:id="384" w:name="_Toc151541963"/>
      <w:bookmarkStart w:id="385" w:name="_Toc151543686"/>
      <w:bookmarkStart w:id="386" w:name="_Toc161320816"/>
      <w:bookmarkStart w:id="387" w:name="_Toc164086707"/>
      <w:bookmarkStart w:id="388" w:name="_Toc168501916"/>
      <w:bookmarkStart w:id="389" w:name="_Toc172103620"/>
      <w:r w:rsidRPr="002069C9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5.2. </w:t>
      </w:r>
      <w:bookmarkEnd w:id="361"/>
      <w:bookmarkEnd w:id="362"/>
      <w:bookmarkEnd w:id="363"/>
      <w:bookmarkEnd w:id="364"/>
      <w:r w:rsidRPr="002069C9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Оценка воздействия на поверхностные водные ресурсы</w:t>
      </w:r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</w:p>
    <w:p w14:paraId="731E0BF5" w14:textId="77777777" w:rsidR="00543DDA" w:rsidRPr="00543DDA" w:rsidRDefault="00543DDA" w:rsidP="00543DD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bookmarkStart w:id="390" w:name="_Toc84337354"/>
      <w:bookmarkStart w:id="391" w:name="_Toc84585421"/>
      <w:bookmarkStart w:id="392" w:name="_Toc84944518"/>
      <w:bookmarkStart w:id="393" w:name="_Toc85034134"/>
      <w:bookmarkStart w:id="394" w:name="_Toc85705079"/>
      <w:bookmarkStart w:id="395" w:name="_Toc85720376"/>
      <w:bookmarkStart w:id="396" w:name="_Toc86074171"/>
      <w:bookmarkStart w:id="397" w:name="_Toc87457099"/>
      <w:bookmarkStart w:id="398" w:name="_Toc88661693"/>
      <w:bookmarkStart w:id="399" w:name="_Toc89441334"/>
      <w:bookmarkStart w:id="400" w:name="_Toc93050028"/>
      <w:bookmarkStart w:id="401" w:name="_Toc97117612"/>
      <w:bookmarkStart w:id="402" w:name="_Toc97815785"/>
      <w:bookmarkStart w:id="403" w:name="_Toc98836928"/>
      <w:bookmarkStart w:id="404" w:name="_Toc100828797"/>
      <w:bookmarkStart w:id="405" w:name="_Toc106789775"/>
      <w:bookmarkStart w:id="406" w:name="_Toc109899322"/>
      <w:bookmarkStart w:id="407" w:name="_Toc110249806"/>
      <w:bookmarkStart w:id="408" w:name="_Toc112313646"/>
      <w:bookmarkStart w:id="409" w:name="_Toc116297361"/>
      <w:bookmarkStart w:id="410" w:name="_Hlk87526086"/>
      <w:bookmarkStart w:id="411" w:name="_Toc125451682"/>
      <w:bookmarkStart w:id="412" w:name="_Toc129781463"/>
      <w:bookmarkStart w:id="413" w:name="_Toc138327109"/>
      <w:bookmarkStart w:id="414" w:name="_Toc138348799"/>
      <w:bookmarkStart w:id="415" w:name="_Toc138427990"/>
      <w:bookmarkStart w:id="416" w:name="_Toc143012287"/>
      <w:bookmarkStart w:id="417" w:name="_Toc143110047"/>
      <w:bookmarkStart w:id="418" w:name="_Toc151541964"/>
      <w:bookmarkStart w:id="419" w:name="_Toc151543687"/>
      <w:bookmarkStart w:id="420" w:name="_Toc161320817"/>
      <w:bookmarkStart w:id="421" w:name="_Toc164086708"/>
      <w:bookmarkStart w:id="422" w:name="_Toc168501917"/>
      <w:r w:rsidRPr="00543DD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процессе деструкции агрохимиката опасные для окружающей среды и токсичные метаболиты не образуются. </w:t>
      </w:r>
      <w:proofErr w:type="spellStart"/>
      <w:r w:rsidRPr="00543DD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Борэтаноламин</w:t>
      </w:r>
      <w:proofErr w:type="spellEnd"/>
      <w:r w:rsidRPr="00543DD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– продукт </w:t>
      </w:r>
      <w:r w:rsidRPr="00543DD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 xml:space="preserve">взаимодействия </w:t>
      </w:r>
      <w:proofErr w:type="spellStart"/>
      <w:r w:rsidRPr="00543DD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моноэтаноламина</w:t>
      </w:r>
      <w:proofErr w:type="spellEnd"/>
      <w:r w:rsidRPr="00543DD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с борной кислотой. При попадании в почвы </w:t>
      </w:r>
      <w:proofErr w:type="spellStart"/>
      <w:r w:rsidRPr="00543DD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борэтаноламин</w:t>
      </w:r>
      <w:proofErr w:type="spellEnd"/>
      <w:r w:rsidRPr="00543DD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легко поддается биологическому разложению.</w:t>
      </w:r>
    </w:p>
    <w:p w14:paraId="62BD9A7B" w14:textId="77777777" w:rsidR="00543DDA" w:rsidRPr="00543DDA" w:rsidRDefault="00543DDA" w:rsidP="00543DD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proofErr w:type="spellStart"/>
      <w:r w:rsidRPr="00543DD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Моноэтаноламин</w:t>
      </w:r>
      <w:proofErr w:type="spellEnd"/>
      <w:r w:rsidRPr="00543DD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трансформируется в окружающей среде до легко биоразлагаемых соединений: аминоуксусная кислота (глицин) и </w:t>
      </w:r>
      <w:r w:rsidRPr="00543DDA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N</w:t>
      </w:r>
      <w:r w:rsidRPr="00543DD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-</w:t>
      </w:r>
      <w:proofErr w:type="spellStart"/>
      <w:r w:rsidRPr="00543DD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гидроксиэтилкарбаминовая</w:t>
      </w:r>
      <w:proofErr w:type="spellEnd"/>
      <w:r w:rsidRPr="00543DD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кислота.</w:t>
      </w:r>
    </w:p>
    <w:p w14:paraId="1EDC50DB" w14:textId="77777777" w:rsidR="00543DDA" w:rsidRPr="00543DDA" w:rsidRDefault="00543DDA" w:rsidP="00543DD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543DD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тестах на острую водную токсичность глицин не оказывал влияния на тестовые организмы всех трофических уровней. Глицин является легко биоразлагаемым соединением (</w:t>
      </w:r>
      <w:proofErr w:type="spellStart"/>
      <w:r w:rsidRPr="00543DDA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logK</w:t>
      </w:r>
      <w:r w:rsidRPr="00543DDA">
        <w:rPr>
          <w:rFonts w:ascii="Times New Roman" w:eastAsia="Times New Roman" w:hAnsi="Times New Roman" w:cs="Times New Roman"/>
          <w:kern w:val="0"/>
          <w:sz w:val="28"/>
          <w:szCs w:val="28"/>
          <w:vertAlign w:val="subscript"/>
          <w:lang w:val="en-US" w:eastAsia="ru-RU" w:bidi="ru-RU"/>
          <w14:ligatures w14:val="none"/>
        </w:rPr>
        <w:t>ow</w:t>
      </w:r>
      <w:proofErr w:type="spellEnd"/>
      <w:r w:rsidRPr="00543DD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= -3,21) и обладает низким потенциалом к адсорбции (</w:t>
      </w:r>
      <w:proofErr w:type="spellStart"/>
      <w:r w:rsidRPr="00543DDA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logK</w:t>
      </w:r>
      <w:r w:rsidRPr="00543DDA">
        <w:rPr>
          <w:rFonts w:ascii="Times New Roman" w:eastAsia="Times New Roman" w:hAnsi="Times New Roman" w:cs="Times New Roman"/>
          <w:kern w:val="0"/>
          <w:sz w:val="28"/>
          <w:szCs w:val="28"/>
          <w:vertAlign w:val="subscript"/>
          <w:lang w:val="en-US" w:eastAsia="ru-RU" w:bidi="ru-RU"/>
          <w14:ligatures w14:val="none"/>
        </w:rPr>
        <w:t>oc</w:t>
      </w:r>
      <w:proofErr w:type="spellEnd"/>
      <w:r w:rsidRPr="00543DD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= 1).</w:t>
      </w:r>
    </w:p>
    <w:p w14:paraId="051691D1" w14:textId="77777777" w:rsidR="00543DDA" w:rsidRPr="00543DDA" w:rsidRDefault="00543DDA" w:rsidP="00543DD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543DD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связи с тем, что бор является химическим элементом, он не подвержен разложению микробиологическим, гидрологическим и </w:t>
      </w:r>
      <w:proofErr w:type="spellStart"/>
      <w:r w:rsidRPr="00543DD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фитолитическим</w:t>
      </w:r>
      <w:proofErr w:type="spellEnd"/>
      <w:r w:rsidRPr="00543DD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путями.</w:t>
      </w:r>
    </w:p>
    <w:p w14:paraId="4DE4B180" w14:textId="77777777" w:rsidR="00543DDA" w:rsidRPr="00543DDA" w:rsidRDefault="00543DDA" w:rsidP="00543DD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543DD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Борат ионы сохраняют высокую подвижность в почве, что в условиях влажного климата или при обильном орошении на </w:t>
      </w:r>
      <w:proofErr w:type="spellStart"/>
      <w:r w:rsidRPr="00543DD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легкодренируемых</w:t>
      </w:r>
      <w:proofErr w:type="spellEnd"/>
      <w:r w:rsidRPr="00543DD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почвах приводит к вымиранию. На подвижность в почве влияет кислотность, содержание органического вещества и глинистых минералов.</w:t>
      </w:r>
    </w:p>
    <w:p w14:paraId="597A6CA4" w14:textId="77777777" w:rsidR="00543DDA" w:rsidRPr="00543DDA" w:rsidRDefault="00543DDA" w:rsidP="00543DDA">
      <w:pPr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543DDA">
        <w:rPr>
          <w:rFonts w:ascii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Максимальная концентрация бора в верхнем 20 см слое почвы (плотность 1,2 г/см</w:t>
      </w:r>
      <w:r w:rsidRPr="00543DDA">
        <w:rPr>
          <w:rFonts w:ascii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3</w:t>
      </w:r>
      <w:r w:rsidRPr="00543DDA">
        <w:rPr>
          <w:rFonts w:ascii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) после применения агрохимиката не превысит 0,19 мг/кг (рассмотрен худший вариант - все вещество попало в почву, отсутствие разложения между интервалами обработки), что ниже фонового содержания бора в почве (от 1,5 до 200 мг/кг).</w:t>
      </w:r>
    </w:p>
    <w:p w14:paraId="48A6B40F" w14:textId="77777777" w:rsidR="00543DDA" w:rsidRPr="00543DDA" w:rsidRDefault="00543DDA" w:rsidP="00543DDA">
      <w:pPr>
        <w:spacing w:after="0" w:line="360" w:lineRule="auto"/>
        <w:ind w:firstLine="567"/>
        <w:jc w:val="both"/>
        <w:rPr>
          <w:kern w:val="0"/>
          <w:lang w:eastAsia="ru-RU" w:bidi="ru-RU"/>
          <w14:ligatures w14:val="none"/>
        </w:rPr>
      </w:pPr>
      <w:r w:rsidRPr="00543DDA">
        <w:rPr>
          <w:rFonts w:ascii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Аминокислоты и пептиды являются природными соединениями, они полностью вовлекаются в биохимические циклы живых организмов почвы (в т.ч. циклы Кребса, Арнона). Действующие вещества легко биоразлагаемы в воде (минерализация за 28-30 дней — 83-88%). В почве деструкция происходит через 7 суток, при инкубации в почве биодеградации подвергалось 52-89% веществ. Конечными продуктами метаболизма являются СО</w:t>
      </w:r>
      <w:r w:rsidRPr="00543DDA">
        <w:rPr>
          <w:rFonts w:ascii="Times New Roman" w:hAnsi="Times New Roman" w:cs="Times New Roman"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543DDA">
        <w:rPr>
          <w:rFonts w:ascii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и Н</w:t>
      </w:r>
      <w:r w:rsidRPr="00543DDA">
        <w:rPr>
          <w:rFonts w:ascii="Times New Roman" w:hAnsi="Times New Roman" w:cs="Times New Roman"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543DDA">
        <w:rPr>
          <w:rFonts w:ascii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</w:t>
      </w:r>
      <w:r w:rsidRPr="00543DDA">
        <w:rPr>
          <w:kern w:val="0"/>
          <w:lang w:eastAsia="ru-RU" w:bidi="ru-RU"/>
          <w14:ligatures w14:val="none"/>
        </w:rPr>
        <w:t>.</w:t>
      </w:r>
    </w:p>
    <w:p w14:paraId="3E566D2E" w14:textId="77777777" w:rsidR="00543DDA" w:rsidRPr="00543DDA" w:rsidRDefault="00543DDA" w:rsidP="00543DDA">
      <w:pPr>
        <w:spacing w:after="0" w:line="360" w:lineRule="auto"/>
        <w:ind w:firstLine="567"/>
        <w:jc w:val="both"/>
        <w:rPr>
          <w:rFonts w:ascii="Courier New" w:eastAsia="Times New Roman" w:hAnsi="Courier New" w:cs="Courier New"/>
          <w:kern w:val="0"/>
          <w:sz w:val="28"/>
          <w:szCs w:val="28"/>
          <w:lang w:eastAsia="ru-RU"/>
          <w14:ligatures w14:val="none"/>
        </w:rPr>
      </w:pPr>
      <w:r w:rsidRPr="00543DD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Аминокислоты хорошо растворимы в воде, и подвижны/очень подвижны в почве. Однако, учитывая крайнюю нестойкость веществ в почвах, их </w:t>
      </w:r>
      <w:r w:rsidRPr="00543DD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lastRenderedPageBreak/>
        <w:t xml:space="preserve">природное происхождение, </w:t>
      </w:r>
      <w:r w:rsidRPr="00543DD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регламент</w:t>
      </w:r>
      <w:r w:rsidRPr="00543DD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применения препарата, не ожидается активной миграции аминокислот за предел: верхнего 20 см слоя почвы.</w:t>
      </w:r>
    </w:p>
    <w:p w14:paraId="14A74D5D" w14:textId="77777777" w:rsidR="00543DDA" w:rsidRDefault="00543DDA" w:rsidP="00543DD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543DD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Таким образом, с учетом высокой биодоступности компонентов агрохимиката растениям, при соблюдении регламента применения агрохимиката, возможность загрязнения грунтовых и поверхностных вод компонентами удобрения, сопряжено с низким риском.</w:t>
      </w:r>
    </w:p>
    <w:p w14:paraId="0F2A89E6" w14:textId="77777777" w:rsidR="00543DDA" w:rsidRPr="00543DDA" w:rsidRDefault="00543DDA" w:rsidP="00543DDA">
      <w:pPr>
        <w:spacing w:after="0" w:line="360" w:lineRule="auto"/>
        <w:ind w:firstLine="567"/>
        <w:jc w:val="both"/>
        <w:rPr>
          <w:rFonts w:ascii="Courier New" w:eastAsia="Times New Roman" w:hAnsi="Courier New" w:cs="Courier New"/>
          <w:kern w:val="0"/>
          <w:sz w:val="28"/>
          <w:szCs w:val="28"/>
          <w:lang w:eastAsia="ru-RU"/>
          <w14:ligatures w14:val="none"/>
        </w:rPr>
      </w:pPr>
    </w:p>
    <w:p w14:paraId="31DAD6F4" w14:textId="77777777" w:rsidR="002069C9" w:rsidRPr="002069C9" w:rsidRDefault="002069C9" w:rsidP="002069C9">
      <w:pPr>
        <w:keepNext/>
        <w:keepLines/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423" w:name="_Toc172103621"/>
      <w:r w:rsidRPr="002069C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5.2.1. </w:t>
      </w:r>
      <w:bookmarkEnd w:id="390"/>
      <w:bookmarkEnd w:id="391"/>
      <w:bookmarkEnd w:id="392"/>
      <w:bookmarkEnd w:id="393"/>
      <w:bookmarkEnd w:id="394"/>
      <w:bookmarkEnd w:id="395"/>
      <w:bookmarkEnd w:id="396"/>
      <w:r w:rsidRPr="002069C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Мероприятия по охране водных ресурсов</w:t>
      </w:r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</w:p>
    <w:p w14:paraId="33750CAF" w14:textId="63EE39D5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соответствии с пп. 6 п. 15 статьи 65 «Водного кодекса Российской Федерации», запрещается применение агрохимиката </w:t>
      </w:r>
      <w:r w:rsidR="00313788" w:rsidRPr="0072449F">
        <w:rPr>
          <w:rFonts w:ascii="Times New Roman" w:eastAsia="Calibri" w:hAnsi="Times New Roman" w:cs="Times New Roman"/>
          <w:sz w:val="28"/>
        </w:rPr>
        <w:t>Микроудобрение Раслин марка: B</w:t>
      </w:r>
      <w:r w:rsidR="00313788" w:rsidRPr="0072449F">
        <w:rPr>
          <w:rFonts w:ascii="Times New Roman" w:eastAsia="Calibri" w:hAnsi="Times New Roman" w:cs="Times New Roman"/>
          <w:sz w:val="28"/>
          <w:vertAlign w:val="subscript"/>
        </w:rPr>
        <w:t>150</w:t>
      </w: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в водоохранной зоне водных объектов.</w:t>
      </w:r>
    </w:p>
    <w:p w14:paraId="2C745856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Calibri" w:hAnsi="Times New Roman"/>
          <w:bCs/>
          <w:iCs/>
          <w:kern w:val="0"/>
          <w:sz w:val="28"/>
          <w:szCs w:val="28"/>
          <w:lang w:bidi="ru-RU"/>
          <w14:ligatures w14:val="none"/>
        </w:rPr>
      </w:pPr>
      <w:r w:rsidRPr="002069C9">
        <w:rPr>
          <w:rFonts w:ascii="Times New Roman" w:eastAsia="Calibri" w:hAnsi="Times New Roman"/>
          <w:bCs/>
          <w:iCs/>
          <w:kern w:val="0"/>
          <w:sz w:val="28"/>
          <w:szCs w:val="28"/>
          <w:lang w:bidi="ru-RU"/>
          <w14:ligatures w14:val="none"/>
        </w:rPr>
        <w:t>На территории первого пояса санитарной охраны источников централизованного хозяйственно-питьевого водоснабжения запрещаются все способы внесения удобрений.</w:t>
      </w:r>
    </w:p>
    <w:p w14:paraId="066DAF04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Calibri" w:hAnsi="Times New Roman"/>
          <w:bCs/>
          <w:iCs/>
          <w:kern w:val="0"/>
          <w:sz w:val="28"/>
          <w:szCs w:val="28"/>
          <w:lang w:bidi="ru-RU"/>
          <w14:ligatures w14:val="none"/>
        </w:rPr>
      </w:pPr>
      <w:r w:rsidRPr="002069C9">
        <w:rPr>
          <w:rFonts w:ascii="Times New Roman" w:eastAsia="Calibri" w:hAnsi="Times New Roman"/>
          <w:bCs/>
          <w:iCs/>
          <w:kern w:val="0"/>
          <w:sz w:val="28"/>
          <w:szCs w:val="28"/>
          <w:lang w:bidi="ru-RU"/>
          <w14:ligatures w14:val="none"/>
        </w:rPr>
        <w:t>Не допускается внесение удобрений с поливной водой, если сброс этой воды в водные объекты вызывает загрязнение поверхностных и подземных вод.</w:t>
      </w:r>
    </w:p>
    <w:p w14:paraId="38DFE2C7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Calibri" w:hAnsi="Times New Roman"/>
          <w:bCs/>
          <w:iCs/>
          <w:kern w:val="0"/>
          <w:sz w:val="28"/>
          <w:szCs w:val="28"/>
          <w:lang w:bidi="ru-RU"/>
          <w14:ligatures w14:val="none"/>
        </w:rPr>
      </w:pPr>
      <w:r w:rsidRPr="002069C9">
        <w:rPr>
          <w:rFonts w:ascii="Times New Roman" w:eastAsia="Calibri" w:hAnsi="Times New Roman"/>
          <w:bCs/>
          <w:iCs/>
          <w:kern w:val="0"/>
          <w:sz w:val="28"/>
          <w:szCs w:val="28"/>
          <w:lang w:bidi="ru-RU"/>
          <w14:ligatures w14:val="none"/>
        </w:rPr>
        <w:t>При хранении удобрений должна быть исключена возможность загрязнения ими поверхностных и подземных вод. Места хранения удобрений не должны быть подвержены затоплениям.</w:t>
      </w:r>
    </w:p>
    <w:p w14:paraId="000BBA39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При работе с агрохимикатом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(редакция от 14 февраля 2022 года).</w:t>
      </w:r>
    </w:p>
    <w:p w14:paraId="5CF3CC96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</w:p>
    <w:p w14:paraId="0FFC72F5" w14:textId="77777777" w:rsidR="002069C9" w:rsidRPr="002069C9" w:rsidRDefault="002069C9" w:rsidP="002069C9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ru-RU"/>
          <w14:ligatures w14:val="none"/>
        </w:rPr>
      </w:pPr>
      <w:bookmarkStart w:id="424" w:name="_Toc91498349"/>
      <w:bookmarkStart w:id="425" w:name="_Toc91587791"/>
      <w:bookmarkStart w:id="426" w:name="_Toc92894679"/>
      <w:bookmarkStart w:id="427" w:name="_Toc92980628"/>
      <w:bookmarkStart w:id="428" w:name="_Toc93050030"/>
      <w:bookmarkStart w:id="429" w:name="_Toc96613385"/>
      <w:bookmarkStart w:id="430" w:name="_Toc97117613"/>
      <w:bookmarkStart w:id="431" w:name="_Toc97815786"/>
      <w:bookmarkStart w:id="432" w:name="_Toc98836929"/>
      <w:bookmarkStart w:id="433" w:name="_Toc100828798"/>
      <w:bookmarkStart w:id="434" w:name="_Toc106789776"/>
      <w:bookmarkStart w:id="435" w:name="_Toc109899323"/>
      <w:bookmarkStart w:id="436" w:name="_Toc110249807"/>
      <w:bookmarkStart w:id="437" w:name="_Toc112313647"/>
      <w:bookmarkStart w:id="438" w:name="_Toc116297362"/>
      <w:bookmarkStart w:id="439" w:name="_Toc125451683"/>
      <w:bookmarkStart w:id="440" w:name="_Toc129781464"/>
      <w:bookmarkStart w:id="441" w:name="_Toc138327110"/>
      <w:bookmarkStart w:id="442" w:name="_Toc138348800"/>
      <w:bookmarkStart w:id="443" w:name="_Toc138427991"/>
      <w:bookmarkStart w:id="444" w:name="_Toc143012288"/>
      <w:bookmarkStart w:id="445" w:name="_Toc143110048"/>
      <w:bookmarkStart w:id="446" w:name="_Toc151541965"/>
      <w:bookmarkStart w:id="447" w:name="_Toc151543688"/>
      <w:bookmarkStart w:id="448" w:name="_Toc161320818"/>
      <w:bookmarkStart w:id="449" w:name="_Toc164086709"/>
      <w:bookmarkStart w:id="450" w:name="_Toc168501918"/>
      <w:bookmarkStart w:id="451" w:name="_Toc172103622"/>
      <w:r w:rsidRPr="002069C9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ru-RU"/>
          <w14:ligatures w14:val="none"/>
        </w:rPr>
        <w:lastRenderedPageBreak/>
        <w:t>5.3. Оценка воздействия на геологическую среду и подземные воды</w:t>
      </w:r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</w:p>
    <w:p w14:paraId="62D2E7A9" w14:textId="77777777" w:rsidR="002069C9" w:rsidRPr="002069C9" w:rsidRDefault="002069C9" w:rsidP="002069C9"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Агрохимикат не оказывает воздействия на геологическую среду.</w:t>
      </w:r>
    </w:p>
    <w:p w14:paraId="500E233F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Воздействие на подземные воды приведено в разделе 5.2 настоящего проекта.</w:t>
      </w:r>
    </w:p>
    <w:p w14:paraId="496B1475" w14:textId="77777777" w:rsidR="002069C9" w:rsidRPr="002069C9" w:rsidRDefault="002069C9" w:rsidP="002069C9">
      <w:pPr>
        <w:spacing w:line="360" w:lineRule="auto"/>
        <w:ind w:firstLine="567"/>
        <w:jc w:val="both"/>
        <w:rPr>
          <w:rFonts w:ascii="Times New Roman" w:hAnsi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</w:p>
    <w:p w14:paraId="2BFCADEA" w14:textId="77777777" w:rsidR="002069C9" w:rsidRPr="002069C9" w:rsidRDefault="002069C9" w:rsidP="002069C9">
      <w:pPr>
        <w:keepNext/>
        <w:keepLines/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452" w:name="_Toc87866913"/>
      <w:bookmarkStart w:id="453" w:name="_Toc88750855"/>
      <w:bookmarkStart w:id="454" w:name="_Toc89190598"/>
      <w:bookmarkStart w:id="455" w:name="_Toc89263935"/>
      <w:bookmarkStart w:id="456" w:name="_Toc91498348"/>
      <w:bookmarkStart w:id="457" w:name="_Toc91587790"/>
      <w:bookmarkStart w:id="458" w:name="_Toc92894678"/>
      <w:bookmarkStart w:id="459" w:name="_Toc92980627"/>
      <w:bookmarkStart w:id="460" w:name="_Toc93050029"/>
      <w:bookmarkStart w:id="461" w:name="_Toc96613386"/>
      <w:bookmarkStart w:id="462" w:name="_Toc97117614"/>
      <w:bookmarkStart w:id="463" w:name="_Toc97815787"/>
      <w:bookmarkStart w:id="464" w:name="_Toc98836930"/>
      <w:bookmarkStart w:id="465" w:name="_Toc100828799"/>
      <w:bookmarkStart w:id="466" w:name="_Toc106789777"/>
      <w:bookmarkStart w:id="467" w:name="_Toc109899324"/>
      <w:bookmarkStart w:id="468" w:name="_Toc110249808"/>
      <w:bookmarkStart w:id="469" w:name="_Toc112313648"/>
      <w:bookmarkStart w:id="470" w:name="_Toc116297363"/>
      <w:bookmarkStart w:id="471" w:name="_Toc125451684"/>
      <w:bookmarkStart w:id="472" w:name="_Toc129781465"/>
      <w:bookmarkStart w:id="473" w:name="_Toc138327111"/>
      <w:bookmarkStart w:id="474" w:name="_Toc138348801"/>
      <w:bookmarkStart w:id="475" w:name="_Toc138427992"/>
      <w:bookmarkStart w:id="476" w:name="_Toc143012289"/>
      <w:bookmarkStart w:id="477" w:name="_Toc143110049"/>
      <w:bookmarkStart w:id="478" w:name="_Toc151541966"/>
      <w:bookmarkStart w:id="479" w:name="_Toc151543689"/>
      <w:bookmarkStart w:id="480" w:name="_Toc161320819"/>
      <w:bookmarkStart w:id="481" w:name="_Toc164086710"/>
      <w:bookmarkStart w:id="482" w:name="_Toc168501919"/>
      <w:bookmarkStart w:id="483" w:name="_Toc172103623"/>
      <w:r w:rsidRPr="002069C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5.3.1. Мероприятия по охране геологической среды и подземных вод</w:t>
      </w:r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</w:p>
    <w:p w14:paraId="17A8A295" w14:textId="77777777" w:rsidR="002069C9" w:rsidRPr="002069C9" w:rsidRDefault="002069C9" w:rsidP="002069C9"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ascii="Times New Roman" w:eastAsia="Calibri" w:hAnsi="Times New Roman"/>
          <w:kern w:val="0"/>
          <w:sz w:val="28"/>
          <w14:ligatures w14:val="none"/>
        </w:rPr>
      </w:pPr>
      <w:r w:rsidRPr="002069C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Мероприятия по охране геологической среды не разрабатывались, т. к. агрохимикат не воздействует на геологическую среду. Мероприятия по охране подземных вод тесно связаны с охраной поверхностных вод и приведены в разделе 5.2.1. настоящего проекта</w:t>
      </w:r>
      <w:r w:rsidRPr="002069C9">
        <w:rPr>
          <w:rFonts w:ascii="Times New Roman" w:eastAsia="Calibri" w:hAnsi="Times New Roman"/>
          <w:kern w:val="0"/>
          <w:sz w:val="28"/>
          <w14:ligatures w14:val="none"/>
        </w:rPr>
        <w:t>.</w:t>
      </w:r>
    </w:p>
    <w:p w14:paraId="3B71E6ED" w14:textId="77777777" w:rsidR="002069C9" w:rsidRPr="002069C9" w:rsidRDefault="002069C9" w:rsidP="002069C9"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ascii="Times New Roman" w:eastAsia="Calibri" w:hAnsi="Times New Roman"/>
          <w:kern w:val="0"/>
          <w:sz w:val="28"/>
          <w14:ligatures w14:val="none"/>
        </w:rPr>
      </w:pPr>
    </w:p>
    <w:p w14:paraId="1BB4DFCD" w14:textId="77777777" w:rsidR="002069C9" w:rsidRPr="002069C9" w:rsidRDefault="002069C9" w:rsidP="002069C9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484" w:name="_Toc84337357"/>
      <w:bookmarkStart w:id="485" w:name="_Toc84585424"/>
      <w:bookmarkStart w:id="486" w:name="_Toc84944521"/>
      <w:bookmarkStart w:id="487" w:name="_Toc85034137"/>
      <w:bookmarkStart w:id="488" w:name="_Toc85705082"/>
      <w:bookmarkStart w:id="489" w:name="_Toc85720379"/>
      <w:bookmarkStart w:id="490" w:name="_Toc86074174"/>
      <w:bookmarkStart w:id="491" w:name="_Toc87457100"/>
      <w:bookmarkStart w:id="492" w:name="_Toc88661694"/>
      <w:bookmarkStart w:id="493" w:name="_Toc89441335"/>
      <w:bookmarkStart w:id="494" w:name="_Toc93050031"/>
      <w:bookmarkStart w:id="495" w:name="_Toc96613387"/>
      <w:bookmarkStart w:id="496" w:name="_Toc97117615"/>
      <w:bookmarkStart w:id="497" w:name="_Hlk87526222"/>
      <w:bookmarkStart w:id="498" w:name="_Toc97815788"/>
      <w:bookmarkStart w:id="499" w:name="_Toc98836931"/>
      <w:bookmarkStart w:id="500" w:name="_Toc100828800"/>
      <w:bookmarkStart w:id="501" w:name="_Toc106789778"/>
      <w:bookmarkStart w:id="502" w:name="_Toc109899325"/>
      <w:bookmarkStart w:id="503" w:name="_Toc110249809"/>
      <w:bookmarkStart w:id="504" w:name="_Toc112313649"/>
      <w:bookmarkStart w:id="505" w:name="_Toc116297364"/>
      <w:bookmarkStart w:id="506" w:name="_Toc125451685"/>
      <w:bookmarkStart w:id="507" w:name="_Toc129781466"/>
      <w:bookmarkStart w:id="508" w:name="_Toc138327112"/>
      <w:bookmarkStart w:id="509" w:name="_Toc138348802"/>
      <w:bookmarkStart w:id="510" w:name="_Toc138427993"/>
      <w:bookmarkStart w:id="511" w:name="_Toc143012290"/>
      <w:bookmarkStart w:id="512" w:name="_Toc143110050"/>
      <w:bookmarkStart w:id="513" w:name="_Toc152247518"/>
      <w:bookmarkStart w:id="514" w:name="_Toc152247948"/>
      <w:bookmarkStart w:id="515" w:name="_Toc160694811"/>
      <w:bookmarkStart w:id="516" w:name="_Toc160694839"/>
      <w:bookmarkStart w:id="517" w:name="_Toc161320820"/>
      <w:bookmarkStart w:id="518" w:name="_Toc164086711"/>
      <w:bookmarkStart w:id="519" w:name="_Toc168501920"/>
      <w:bookmarkStart w:id="520" w:name="_Toc172103624"/>
      <w:r w:rsidRPr="002069C9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5.4. </w:t>
      </w:r>
      <w:r w:rsidRPr="002069C9"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  <w:t>Оценка воздействия на почвенный покров и земельные ресурсы</w:t>
      </w:r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</w:p>
    <w:p w14:paraId="42023568" w14:textId="15200DA2" w:rsidR="00313788" w:rsidRPr="00313788" w:rsidRDefault="00313788" w:rsidP="0031378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31378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Допустимая антропогенная нагрузка агрохимиката на почвенный покров Российской Федерации рассчитана из максимальной дозы применения в 3 л/га/год и представлена в таблице.</w:t>
      </w:r>
    </w:p>
    <w:p w14:paraId="69C7A574" w14:textId="77777777" w:rsidR="00313788" w:rsidRPr="00313788" w:rsidRDefault="00313788" w:rsidP="00313788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31378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Воздействие токсичных компонентов агрохимиката на почвенный покров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16"/>
        <w:gridCol w:w="3867"/>
        <w:gridCol w:w="3762"/>
      </w:tblGrid>
      <w:tr w:rsidR="00313788" w:rsidRPr="00313788" w14:paraId="04B2387F" w14:textId="77777777" w:rsidTr="00C65ED7">
        <w:trPr>
          <w:trHeight w:val="259"/>
        </w:trPr>
        <w:tc>
          <w:tcPr>
            <w:tcW w:w="918" w:type="pct"/>
            <w:vMerge w:val="restart"/>
            <w:shd w:val="clear" w:color="auto" w:fill="auto"/>
            <w:vAlign w:val="center"/>
          </w:tcPr>
          <w:p w14:paraId="2B2348B4" w14:textId="77777777" w:rsidR="00313788" w:rsidRPr="00313788" w:rsidRDefault="00313788" w:rsidP="0031378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1378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Элемент (примесь)</w:t>
            </w:r>
          </w:p>
        </w:tc>
        <w:tc>
          <w:tcPr>
            <w:tcW w:w="4082" w:type="pct"/>
            <w:gridSpan w:val="2"/>
            <w:shd w:val="clear" w:color="auto" w:fill="auto"/>
            <w:vAlign w:val="center"/>
          </w:tcPr>
          <w:p w14:paraId="03A8FB02" w14:textId="77777777" w:rsidR="00313788" w:rsidRPr="00313788" w:rsidRDefault="00313788" w:rsidP="0031378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1378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Антропогенная нагрузка в кг/га/год</w:t>
            </w:r>
          </w:p>
        </w:tc>
      </w:tr>
      <w:tr w:rsidR="00313788" w:rsidRPr="00313788" w14:paraId="3D3315E8" w14:textId="77777777" w:rsidTr="00C65ED7">
        <w:trPr>
          <w:trHeight w:val="288"/>
        </w:trPr>
        <w:tc>
          <w:tcPr>
            <w:tcW w:w="918" w:type="pct"/>
            <w:vMerge/>
            <w:shd w:val="clear" w:color="auto" w:fill="auto"/>
            <w:vAlign w:val="center"/>
          </w:tcPr>
          <w:p w14:paraId="442E1F87" w14:textId="77777777" w:rsidR="00313788" w:rsidRPr="00313788" w:rsidRDefault="00313788" w:rsidP="0031378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69" w:type="pct"/>
            <w:shd w:val="clear" w:color="auto" w:fill="auto"/>
            <w:vAlign w:val="center"/>
          </w:tcPr>
          <w:p w14:paraId="387C4B25" w14:textId="77777777" w:rsidR="00313788" w:rsidRPr="00313788" w:rsidRDefault="00313788" w:rsidP="0031378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1378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Фактическая (максимальная)</w:t>
            </w:r>
          </w:p>
        </w:tc>
        <w:tc>
          <w:tcPr>
            <w:tcW w:w="2013" w:type="pct"/>
            <w:shd w:val="clear" w:color="auto" w:fill="auto"/>
            <w:vAlign w:val="center"/>
          </w:tcPr>
          <w:p w14:paraId="135BA0C3" w14:textId="77777777" w:rsidR="00313788" w:rsidRPr="00313788" w:rsidRDefault="00313788" w:rsidP="0031378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1378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Нормативно допустимая</w:t>
            </w:r>
          </w:p>
        </w:tc>
      </w:tr>
      <w:tr w:rsidR="00313788" w:rsidRPr="00313788" w14:paraId="3C048301" w14:textId="77777777" w:rsidTr="00C65ED7">
        <w:trPr>
          <w:trHeight w:val="283"/>
        </w:trPr>
        <w:tc>
          <w:tcPr>
            <w:tcW w:w="918" w:type="pct"/>
            <w:shd w:val="clear" w:color="auto" w:fill="auto"/>
            <w:vAlign w:val="center"/>
          </w:tcPr>
          <w:p w14:paraId="6BDC408B" w14:textId="77777777" w:rsidR="00313788" w:rsidRPr="00313788" w:rsidRDefault="00313788" w:rsidP="0031378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1378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Свинец</w:t>
            </w:r>
          </w:p>
        </w:tc>
        <w:tc>
          <w:tcPr>
            <w:tcW w:w="2069" w:type="pct"/>
            <w:shd w:val="clear" w:color="auto" w:fill="auto"/>
            <w:vAlign w:val="center"/>
          </w:tcPr>
          <w:p w14:paraId="7BA4F779" w14:textId="77777777" w:rsidR="00313788" w:rsidRPr="00313788" w:rsidRDefault="00313788" w:rsidP="0031378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1378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0,000014</w:t>
            </w:r>
          </w:p>
        </w:tc>
        <w:tc>
          <w:tcPr>
            <w:tcW w:w="2013" w:type="pct"/>
            <w:shd w:val="clear" w:color="auto" w:fill="auto"/>
            <w:vAlign w:val="center"/>
          </w:tcPr>
          <w:p w14:paraId="02B6DB37" w14:textId="77777777" w:rsidR="00313788" w:rsidRPr="00313788" w:rsidRDefault="00313788" w:rsidP="0031378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1378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1,250</w:t>
            </w:r>
          </w:p>
        </w:tc>
      </w:tr>
      <w:tr w:rsidR="00313788" w:rsidRPr="00313788" w14:paraId="509DD832" w14:textId="77777777" w:rsidTr="00C65ED7">
        <w:trPr>
          <w:trHeight w:val="278"/>
        </w:trPr>
        <w:tc>
          <w:tcPr>
            <w:tcW w:w="918" w:type="pct"/>
            <w:shd w:val="clear" w:color="auto" w:fill="auto"/>
            <w:vAlign w:val="center"/>
          </w:tcPr>
          <w:p w14:paraId="142295C9" w14:textId="77777777" w:rsidR="00313788" w:rsidRPr="00313788" w:rsidRDefault="00313788" w:rsidP="0031378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1378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Кадмий</w:t>
            </w:r>
          </w:p>
        </w:tc>
        <w:tc>
          <w:tcPr>
            <w:tcW w:w="2069" w:type="pct"/>
            <w:shd w:val="clear" w:color="auto" w:fill="auto"/>
            <w:vAlign w:val="center"/>
          </w:tcPr>
          <w:p w14:paraId="0DD8F107" w14:textId="77777777" w:rsidR="00313788" w:rsidRPr="00313788" w:rsidRDefault="00313788" w:rsidP="0031378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1378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0,0000007</w:t>
            </w:r>
          </w:p>
        </w:tc>
        <w:tc>
          <w:tcPr>
            <w:tcW w:w="2013" w:type="pct"/>
            <w:shd w:val="clear" w:color="auto" w:fill="auto"/>
            <w:vAlign w:val="center"/>
          </w:tcPr>
          <w:p w14:paraId="56A34513" w14:textId="77777777" w:rsidR="00313788" w:rsidRPr="00313788" w:rsidRDefault="00313788" w:rsidP="0031378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1378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0,013</w:t>
            </w:r>
          </w:p>
        </w:tc>
      </w:tr>
      <w:tr w:rsidR="00313788" w:rsidRPr="00313788" w14:paraId="23283AA1" w14:textId="77777777" w:rsidTr="00C65ED7">
        <w:trPr>
          <w:trHeight w:val="269"/>
        </w:trPr>
        <w:tc>
          <w:tcPr>
            <w:tcW w:w="918" w:type="pct"/>
            <w:shd w:val="clear" w:color="auto" w:fill="auto"/>
            <w:vAlign w:val="center"/>
          </w:tcPr>
          <w:p w14:paraId="527BDE63" w14:textId="77777777" w:rsidR="00313788" w:rsidRPr="00313788" w:rsidRDefault="00313788" w:rsidP="0031378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1378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Мышьяк</w:t>
            </w:r>
          </w:p>
        </w:tc>
        <w:tc>
          <w:tcPr>
            <w:tcW w:w="2069" w:type="pct"/>
            <w:shd w:val="clear" w:color="auto" w:fill="auto"/>
            <w:vAlign w:val="center"/>
          </w:tcPr>
          <w:p w14:paraId="750F6F34" w14:textId="77777777" w:rsidR="00313788" w:rsidRPr="00313788" w:rsidRDefault="00313788" w:rsidP="0031378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1378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0,0000026</w:t>
            </w:r>
          </w:p>
        </w:tc>
        <w:tc>
          <w:tcPr>
            <w:tcW w:w="2013" w:type="pct"/>
            <w:shd w:val="clear" w:color="auto" w:fill="auto"/>
            <w:vAlign w:val="center"/>
          </w:tcPr>
          <w:p w14:paraId="6C2A05AA" w14:textId="77777777" w:rsidR="00313788" w:rsidRPr="00313788" w:rsidRDefault="00313788" w:rsidP="0031378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1378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0,285</w:t>
            </w:r>
          </w:p>
        </w:tc>
      </w:tr>
      <w:tr w:rsidR="00313788" w:rsidRPr="00313788" w14:paraId="5277654B" w14:textId="77777777" w:rsidTr="00C65ED7">
        <w:trPr>
          <w:trHeight w:val="288"/>
        </w:trPr>
        <w:tc>
          <w:tcPr>
            <w:tcW w:w="918" w:type="pct"/>
            <w:shd w:val="clear" w:color="auto" w:fill="auto"/>
            <w:vAlign w:val="center"/>
          </w:tcPr>
          <w:p w14:paraId="595DED4E" w14:textId="77777777" w:rsidR="00313788" w:rsidRPr="00313788" w:rsidRDefault="00313788" w:rsidP="0031378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1378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Ртуть</w:t>
            </w:r>
          </w:p>
        </w:tc>
        <w:tc>
          <w:tcPr>
            <w:tcW w:w="2069" w:type="pct"/>
            <w:shd w:val="clear" w:color="auto" w:fill="auto"/>
            <w:vAlign w:val="center"/>
          </w:tcPr>
          <w:p w14:paraId="0365B9BB" w14:textId="77777777" w:rsidR="00313788" w:rsidRPr="00313788" w:rsidRDefault="00313788" w:rsidP="0031378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1378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0,0000001</w:t>
            </w:r>
          </w:p>
        </w:tc>
        <w:tc>
          <w:tcPr>
            <w:tcW w:w="2013" w:type="pct"/>
            <w:shd w:val="clear" w:color="auto" w:fill="auto"/>
            <w:vAlign w:val="center"/>
          </w:tcPr>
          <w:p w14:paraId="70930017" w14:textId="77777777" w:rsidR="00313788" w:rsidRPr="00313788" w:rsidRDefault="00313788" w:rsidP="0031378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1378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0,013</w:t>
            </w:r>
          </w:p>
        </w:tc>
      </w:tr>
    </w:tbl>
    <w:p w14:paraId="4975E0A9" w14:textId="77777777" w:rsidR="00313788" w:rsidRPr="00313788" w:rsidRDefault="00313788" w:rsidP="00313788">
      <w:pPr>
        <w:spacing w:before="240"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31378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При соблюдении регламента применения величина антропогенной нагрузки по основным питательным элементам не будет превышать нормативно допустимые значения, а содержание токсичных элементов в почве не превысит соответствующие гигиенические нормативы (СанПиН 1.2.3685-21). Загрязнение почвенного покрова - исключено.</w:t>
      </w:r>
    </w:p>
    <w:p w14:paraId="1892FA07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</w:p>
    <w:p w14:paraId="598E9670" w14:textId="77777777" w:rsidR="002069C9" w:rsidRPr="002069C9" w:rsidRDefault="002069C9" w:rsidP="002069C9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521" w:name="_Toc84337358"/>
      <w:bookmarkStart w:id="522" w:name="_Toc84585425"/>
      <w:bookmarkStart w:id="523" w:name="_Toc84944522"/>
      <w:bookmarkStart w:id="524" w:name="_Toc85034138"/>
      <w:bookmarkStart w:id="525" w:name="_Toc85705083"/>
      <w:bookmarkStart w:id="526" w:name="_Toc85720380"/>
      <w:bookmarkStart w:id="527" w:name="_Toc86074175"/>
      <w:bookmarkStart w:id="528" w:name="_Toc87457101"/>
      <w:bookmarkStart w:id="529" w:name="_Toc88661695"/>
      <w:bookmarkStart w:id="530" w:name="_Toc89441336"/>
      <w:bookmarkStart w:id="531" w:name="_Toc93050032"/>
      <w:bookmarkStart w:id="532" w:name="_Toc106789779"/>
      <w:bookmarkStart w:id="533" w:name="_Toc109899326"/>
      <w:bookmarkStart w:id="534" w:name="_Toc110249810"/>
      <w:bookmarkStart w:id="535" w:name="_Toc112313650"/>
      <w:bookmarkStart w:id="536" w:name="_Toc116297365"/>
      <w:bookmarkStart w:id="537" w:name="_Toc125451686"/>
      <w:bookmarkStart w:id="538" w:name="_Toc129781467"/>
      <w:bookmarkStart w:id="539" w:name="_Toc138327113"/>
      <w:bookmarkStart w:id="540" w:name="_Toc138348803"/>
      <w:bookmarkStart w:id="541" w:name="_Toc138427994"/>
      <w:bookmarkStart w:id="542" w:name="_Toc143012291"/>
      <w:bookmarkStart w:id="543" w:name="_Toc143110051"/>
      <w:bookmarkStart w:id="544" w:name="_Toc151541967"/>
      <w:bookmarkStart w:id="545" w:name="_Toc151543690"/>
      <w:bookmarkStart w:id="546" w:name="_Toc161320821"/>
      <w:bookmarkStart w:id="547" w:name="_Toc164086712"/>
      <w:bookmarkStart w:id="548" w:name="_Toc168501921"/>
      <w:bookmarkStart w:id="549" w:name="_Toc172103625"/>
      <w:r w:rsidRPr="002069C9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lastRenderedPageBreak/>
        <w:t xml:space="preserve">5.5. </w:t>
      </w:r>
      <w:r w:rsidRPr="002069C9"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  <w:t>Мероприятия по охране почвенного покрова и земельных ресурсов</w:t>
      </w:r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</w:p>
    <w:p w14:paraId="4E2E33DC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При работе с агрохимикатом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водо-снабжению,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(редакция от 14 февраля 2022 года).</w:t>
      </w:r>
    </w:p>
    <w:p w14:paraId="5D884B59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</w:p>
    <w:p w14:paraId="50BF79A9" w14:textId="77777777" w:rsidR="002069C9" w:rsidRPr="002069C9" w:rsidRDefault="002069C9" w:rsidP="002069C9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550" w:name="_Toc84337359"/>
      <w:bookmarkStart w:id="551" w:name="_Toc84585426"/>
      <w:bookmarkStart w:id="552" w:name="_Toc84944523"/>
      <w:bookmarkStart w:id="553" w:name="_Toc85034139"/>
      <w:bookmarkStart w:id="554" w:name="_Toc85705084"/>
      <w:bookmarkStart w:id="555" w:name="_Toc85720381"/>
      <w:bookmarkStart w:id="556" w:name="_Toc86074176"/>
      <w:bookmarkStart w:id="557" w:name="_Toc87457102"/>
      <w:bookmarkStart w:id="558" w:name="_Toc88661696"/>
      <w:bookmarkStart w:id="559" w:name="_Toc89441337"/>
      <w:bookmarkStart w:id="560" w:name="_Toc93050033"/>
      <w:bookmarkStart w:id="561" w:name="_Toc93584551"/>
      <w:bookmarkStart w:id="562" w:name="_Toc96613389"/>
      <w:bookmarkStart w:id="563" w:name="_Toc97117617"/>
      <w:bookmarkStart w:id="564" w:name="_Toc97815790"/>
      <w:bookmarkStart w:id="565" w:name="_Toc98836933"/>
      <w:bookmarkStart w:id="566" w:name="_Toc100828802"/>
      <w:bookmarkStart w:id="567" w:name="_Toc106789780"/>
      <w:bookmarkStart w:id="568" w:name="_Toc109899327"/>
      <w:bookmarkStart w:id="569" w:name="_Toc110249811"/>
      <w:bookmarkStart w:id="570" w:name="_Toc112313651"/>
      <w:bookmarkStart w:id="571" w:name="_Toc116297366"/>
      <w:bookmarkStart w:id="572" w:name="_Toc125451687"/>
      <w:bookmarkStart w:id="573" w:name="_Toc129781468"/>
      <w:bookmarkStart w:id="574" w:name="_Toc138327114"/>
      <w:bookmarkStart w:id="575" w:name="_Toc138348804"/>
      <w:bookmarkStart w:id="576" w:name="_Toc138427995"/>
      <w:bookmarkStart w:id="577" w:name="_Toc143012292"/>
      <w:bookmarkStart w:id="578" w:name="_Toc143110052"/>
      <w:bookmarkStart w:id="579" w:name="_Toc151541968"/>
      <w:bookmarkStart w:id="580" w:name="_Toc151543691"/>
      <w:bookmarkStart w:id="581" w:name="_Toc161320822"/>
      <w:bookmarkStart w:id="582" w:name="_Toc164086713"/>
      <w:bookmarkStart w:id="583" w:name="_Toc168501922"/>
      <w:bookmarkStart w:id="584" w:name="_Toc172103626"/>
      <w:bookmarkStart w:id="585" w:name="_Hlk87526316"/>
      <w:r w:rsidRPr="002069C9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5.6. </w:t>
      </w:r>
      <w:r w:rsidRPr="002069C9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Оценка воздействия на особо охраняемые природные территории (ООПТ), растительности и животный мир</w:t>
      </w:r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</w:p>
    <w:bookmarkEnd w:id="585"/>
    <w:p w14:paraId="5CAB2A8D" w14:textId="77777777" w:rsidR="002069C9" w:rsidRPr="002069C9" w:rsidRDefault="002069C9" w:rsidP="002069C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ru-RU"/>
          <w14:ligatures w14:val="none"/>
        </w:rPr>
        <w:t>Особо охраняемые природные территории (ООПТ):</w:t>
      </w:r>
    </w:p>
    <w:p w14:paraId="2D8C3B1D" w14:textId="77777777" w:rsidR="002069C9" w:rsidRPr="002069C9" w:rsidRDefault="002069C9" w:rsidP="002069C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Особо охраняемые природные территории (ООПТ) – участки земли, водной поверхности и воздушного пространства над ними, где располагаются природные комплексы и объекты, которые имеют особое природоохранное, научное, культурное, эстетическое, рекреационное и оздоровительное значение,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охраны.</w:t>
      </w:r>
    </w:p>
    <w:p w14:paraId="77C4A3D8" w14:textId="77777777" w:rsidR="002069C9" w:rsidRPr="002069C9" w:rsidRDefault="002069C9" w:rsidP="002069C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С учетом особенностей режима ООПТ и статуса находящихся на них природоохранных учреждений различаются следующие категории указанных территорий:</w:t>
      </w:r>
    </w:p>
    <w:p w14:paraId="4DCE8D47" w14:textId="77777777" w:rsidR="002069C9" w:rsidRPr="002069C9" w:rsidRDefault="002069C9" w:rsidP="002069C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1. Государственные природные заповедники (в том числе биосферные)</w:t>
      </w:r>
    </w:p>
    <w:p w14:paraId="080EC7B8" w14:textId="77777777" w:rsidR="002069C9" w:rsidRPr="002069C9" w:rsidRDefault="002069C9" w:rsidP="002069C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2. Национальные парки</w:t>
      </w:r>
    </w:p>
    <w:p w14:paraId="3A10990A" w14:textId="77777777" w:rsidR="002069C9" w:rsidRPr="002069C9" w:rsidRDefault="002069C9" w:rsidP="002069C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3. Природные парки</w:t>
      </w:r>
    </w:p>
    <w:p w14:paraId="29CBDB24" w14:textId="77777777" w:rsidR="002069C9" w:rsidRPr="002069C9" w:rsidRDefault="002069C9" w:rsidP="002069C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4. Государственные природные заказники</w:t>
      </w:r>
    </w:p>
    <w:p w14:paraId="0CA2CB00" w14:textId="77777777" w:rsidR="002069C9" w:rsidRPr="002069C9" w:rsidRDefault="002069C9" w:rsidP="002069C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5. Памятники природы</w:t>
      </w:r>
    </w:p>
    <w:p w14:paraId="5C526716" w14:textId="77777777" w:rsidR="002069C9" w:rsidRPr="002069C9" w:rsidRDefault="002069C9" w:rsidP="002069C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6. Дендрологические парки и ботанические сады</w:t>
      </w:r>
    </w:p>
    <w:p w14:paraId="604997A6" w14:textId="77777777" w:rsidR="002069C9" w:rsidRPr="002069C9" w:rsidRDefault="002069C9" w:rsidP="002069C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lastRenderedPageBreak/>
        <w:t>Особо охраняемые природные территории относятся к объектам общенационального достояния. Министерство природных ресурсов и экологии Российской Федерации осуществляет государственное управление в области организации и функционирования особо охраняемых природных территорий федерального значения.</w:t>
      </w:r>
    </w:p>
    <w:p w14:paraId="024BA149" w14:textId="77777777" w:rsidR="002069C9" w:rsidRPr="002069C9" w:rsidRDefault="002069C9" w:rsidP="002069C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В настоящее время в России имеется достаточно развитое законодательство об особо охраняемых природных территориях. Наряду с Земельным кодексом РФ и Законом "Об охране окружающей среды" развитие системы особо охраняемых природных территорий и их сохранение регулируются Федеральным законом "Об особо охраняемых природных территориях" от 14 марта 1995 г. No 33-ФЗ и другими нормативными актами. Утверждено, что Заповедный режим подразделяется на три вида: абсолютный, относительный, смешанный.</w:t>
      </w:r>
    </w:p>
    <w:p w14:paraId="2A77292A" w14:textId="77777777" w:rsidR="002069C9" w:rsidRPr="002069C9" w:rsidRDefault="002069C9" w:rsidP="002069C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Кроме того на региональном уровне в большом числе субъектов утверждены «Нормативно-производственные регламенты мероприятий по использованию и содержанию особо охраняемых природных территорий регионального значения», например в городе Москве и других природных территорий, подведомственных Департаменту природопользования и охраны окружающей среды города Москвы в ст. 1.2.16. Экологическая реабилитация, ст.1.2.17. Экологическая реставрация, ст. 1.2.18. Озеленение территории - оздоровление (восстановление утраченных качеств) нарушенного природного сообщества с целью восстановления и поддержания его стабильного функционирования и развития, достигаемое посредством выполнения комплекса специальных природоохранных и режимных мероприятий, включая восстановление почвенного слоя.</w:t>
      </w:r>
    </w:p>
    <w:p w14:paraId="3872FA37" w14:textId="77777777" w:rsidR="002069C9" w:rsidRPr="002069C9" w:rsidRDefault="002069C9" w:rsidP="002069C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Применение агрохимикатов на ООПТ прописаны в нормативно-правовых документах, регулирующих режим особой охраны той или иной ООПТ.</w:t>
      </w:r>
    </w:p>
    <w:p w14:paraId="2DF5E52D" w14:textId="77777777" w:rsidR="002069C9" w:rsidRPr="002069C9" w:rsidRDefault="002069C9" w:rsidP="002069C9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bookmarkStart w:id="586" w:name="_Hlk87526327"/>
    </w:p>
    <w:p w14:paraId="4D65B6FB" w14:textId="77777777" w:rsidR="002069C9" w:rsidRPr="002069C9" w:rsidRDefault="002069C9" w:rsidP="002069C9">
      <w:pPr>
        <w:keepNext/>
        <w:keepLines/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587" w:name="_Toc509777881"/>
      <w:bookmarkStart w:id="588" w:name="_Toc511062158"/>
      <w:bookmarkStart w:id="589" w:name="_Toc514173476"/>
      <w:bookmarkStart w:id="590" w:name="_Toc524340269"/>
      <w:bookmarkStart w:id="591" w:name="_Toc535397796"/>
      <w:bookmarkStart w:id="592" w:name="_Toc536568106"/>
      <w:bookmarkStart w:id="593" w:name="_Toc2704428"/>
      <w:bookmarkStart w:id="594" w:name="_Toc3830536"/>
      <w:bookmarkStart w:id="595" w:name="_Toc4525468"/>
      <w:bookmarkStart w:id="596" w:name="_Toc6338930"/>
      <w:bookmarkStart w:id="597" w:name="_Toc17396547"/>
      <w:bookmarkStart w:id="598" w:name="_Toc17475386"/>
      <w:bookmarkStart w:id="599" w:name="_Toc18075495"/>
      <w:bookmarkStart w:id="600" w:name="_Toc18348522"/>
      <w:bookmarkStart w:id="601" w:name="_Toc34139032"/>
      <w:bookmarkStart w:id="602" w:name="_Toc34340505"/>
      <w:bookmarkStart w:id="603" w:name="_Toc34349321"/>
      <w:bookmarkStart w:id="604" w:name="_Toc34349427"/>
      <w:bookmarkStart w:id="605" w:name="_Toc34349686"/>
      <w:bookmarkStart w:id="606" w:name="_Toc34686714"/>
      <w:bookmarkStart w:id="607" w:name="_Toc40903937"/>
      <w:bookmarkStart w:id="608" w:name="_Toc49729290"/>
      <w:bookmarkStart w:id="609" w:name="_Toc64721966"/>
      <w:bookmarkStart w:id="610" w:name="_Toc68709649"/>
      <w:bookmarkStart w:id="611" w:name="_Toc69310308"/>
      <w:bookmarkStart w:id="612" w:name="_Toc71663423"/>
      <w:bookmarkStart w:id="613" w:name="_Toc72145599"/>
      <w:bookmarkStart w:id="614" w:name="_Toc75335069"/>
      <w:bookmarkStart w:id="615" w:name="_Toc84585427"/>
      <w:bookmarkStart w:id="616" w:name="_Toc84944524"/>
      <w:bookmarkStart w:id="617" w:name="_Toc85034140"/>
      <w:bookmarkStart w:id="618" w:name="_Toc85705085"/>
      <w:bookmarkStart w:id="619" w:name="_Toc85720382"/>
      <w:bookmarkStart w:id="620" w:name="_Toc86074177"/>
      <w:bookmarkStart w:id="621" w:name="_Toc87457103"/>
      <w:bookmarkStart w:id="622" w:name="_Toc88661697"/>
      <w:bookmarkStart w:id="623" w:name="_Toc89441338"/>
      <w:bookmarkStart w:id="624" w:name="_Toc93050034"/>
      <w:bookmarkStart w:id="625" w:name="_Toc93584552"/>
      <w:bookmarkStart w:id="626" w:name="_Toc96613390"/>
      <w:bookmarkStart w:id="627" w:name="_Toc97117618"/>
      <w:bookmarkStart w:id="628" w:name="_Toc97815791"/>
      <w:bookmarkStart w:id="629" w:name="_Toc98836934"/>
      <w:bookmarkStart w:id="630" w:name="_Toc100828803"/>
      <w:bookmarkStart w:id="631" w:name="_Toc106789781"/>
      <w:bookmarkStart w:id="632" w:name="_Toc109899328"/>
      <w:bookmarkStart w:id="633" w:name="_Toc110249812"/>
      <w:bookmarkStart w:id="634" w:name="_Toc112313652"/>
      <w:bookmarkStart w:id="635" w:name="_Toc116297367"/>
      <w:bookmarkStart w:id="636" w:name="_Toc125451688"/>
      <w:bookmarkStart w:id="637" w:name="_Toc129781469"/>
      <w:bookmarkStart w:id="638" w:name="_Toc138327115"/>
      <w:bookmarkStart w:id="639" w:name="_Toc138348805"/>
      <w:bookmarkStart w:id="640" w:name="_Toc138427996"/>
      <w:bookmarkStart w:id="641" w:name="_Toc143012293"/>
      <w:bookmarkStart w:id="642" w:name="_Toc143110053"/>
      <w:bookmarkStart w:id="643" w:name="_Toc151541969"/>
      <w:bookmarkStart w:id="644" w:name="_Toc151543692"/>
      <w:bookmarkStart w:id="645" w:name="_Toc161320823"/>
      <w:bookmarkStart w:id="646" w:name="_Toc164086714"/>
      <w:bookmarkStart w:id="647" w:name="_Toc168501923"/>
      <w:bookmarkStart w:id="648" w:name="_Toc172103627"/>
      <w:bookmarkStart w:id="649" w:name="_Toc34139021"/>
      <w:bookmarkStart w:id="650" w:name="_Toc34340500"/>
      <w:bookmarkStart w:id="651" w:name="_Toc34349316"/>
      <w:bookmarkStart w:id="652" w:name="_Toc34349422"/>
      <w:bookmarkStart w:id="653" w:name="_Toc34349681"/>
      <w:bookmarkStart w:id="654" w:name="_Toc34402151"/>
      <w:bookmarkStart w:id="655" w:name="_Toc34686703"/>
      <w:bookmarkStart w:id="656" w:name="_Toc40903926"/>
      <w:bookmarkStart w:id="657" w:name="_Toc49729279"/>
      <w:r w:rsidRPr="002069C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lastRenderedPageBreak/>
        <w:t xml:space="preserve">5.6.1. </w:t>
      </w:r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r w:rsidRPr="002069C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Воздействие на животный мир</w:t>
      </w:r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</w:p>
    <w:p w14:paraId="52298789" w14:textId="77777777" w:rsidR="002069C9" w:rsidRPr="002069C9" w:rsidRDefault="002069C9" w:rsidP="002069C9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658" w:name="_Toc64721967"/>
      <w:bookmarkStart w:id="659" w:name="_Toc68709650"/>
      <w:bookmarkStart w:id="660" w:name="_Toc69310309"/>
      <w:bookmarkStart w:id="661" w:name="_Toc71663424"/>
      <w:bookmarkStart w:id="662" w:name="_Toc72145600"/>
      <w:bookmarkStart w:id="663" w:name="_Toc75335070"/>
      <w:bookmarkStart w:id="664" w:name="_Toc84585428"/>
      <w:bookmarkStart w:id="665" w:name="_Toc84944525"/>
      <w:bookmarkStart w:id="666" w:name="_Toc85115224"/>
      <w:bookmarkStart w:id="667" w:name="_Toc86134150"/>
      <w:bookmarkStart w:id="668" w:name="_Toc86225735"/>
      <w:bookmarkStart w:id="669" w:name="_Toc87886842"/>
      <w:bookmarkStart w:id="670" w:name="_Toc90285477"/>
      <w:bookmarkStart w:id="671" w:name="_Toc93070198"/>
      <w:bookmarkStart w:id="672" w:name="_Toc94033130"/>
      <w:bookmarkStart w:id="673" w:name="_Toc98152421"/>
      <w:bookmarkStart w:id="674" w:name="_Toc98332361"/>
      <w:bookmarkStart w:id="675" w:name="_Toc100677525"/>
      <w:bookmarkStart w:id="676" w:name="_Toc108518122"/>
      <w:bookmarkStart w:id="677" w:name="_Toc114671857"/>
      <w:bookmarkStart w:id="678" w:name="_Toc117779329"/>
      <w:bookmarkStart w:id="679" w:name="_Toc119332004"/>
      <w:bookmarkStart w:id="680" w:name="_Toc121484015"/>
      <w:bookmarkStart w:id="681" w:name="_Toc124780566"/>
      <w:bookmarkStart w:id="682" w:name="_Toc124846637"/>
      <w:bookmarkStart w:id="683" w:name="_Toc125368952"/>
      <w:bookmarkStart w:id="684" w:name="_Toc125375413"/>
      <w:bookmarkStart w:id="685" w:name="_Toc126836563"/>
      <w:bookmarkStart w:id="686" w:name="_Toc126938672"/>
      <w:bookmarkStart w:id="687" w:name="_Toc127184017"/>
      <w:bookmarkStart w:id="688" w:name="_Toc135160846"/>
      <w:bookmarkStart w:id="689" w:name="_Toc135216968"/>
      <w:bookmarkStart w:id="690" w:name="_Toc138952579"/>
      <w:bookmarkStart w:id="691" w:name="_Toc143110054"/>
      <w:bookmarkStart w:id="692" w:name="_Toc151543693"/>
      <w:bookmarkStart w:id="693" w:name="_Toc161320824"/>
      <w:bookmarkStart w:id="694" w:name="_Toc164086715"/>
      <w:bookmarkStart w:id="695" w:name="_Toc168501924"/>
      <w:bookmarkStart w:id="696" w:name="_Toc172103628"/>
      <w:bookmarkEnd w:id="586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r w:rsidRPr="002069C9">
        <w:rPr>
          <w:rFonts w:ascii="Times New Roman" w:eastAsia="Times New Roman" w:hAnsi="Times New Roman"/>
          <w:b/>
          <w:bCs/>
          <w:kern w:val="0"/>
          <w:sz w:val="28"/>
          <w:szCs w:val="28"/>
          <w:lang w:eastAsia="ru-RU"/>
          <w14:ligatures w14:val="none"/>
        </w:rPr>
        <w:t>5.6.1.1. Наземные позвоночные</w:t>
      </w:r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</w:p>
    <w:p w14:paraId="184E0317" w14:textId="77777777" w:rsidR="009C1273" w:rsidRPr="009C1273" w:rsidRDefault="009C1273" w:rsidP="009C1273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9C127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Экотоксикологическая характеристика для млекопитающих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00"/>
        <w:gridCol w:w="2547"/>
        <w:gridCol w:w="2798"/>
      </w:tblGrid>
      <w:tr w:rsidR="009C1273" w:rsidRPr="009C1273" w14:paraId="3F4063F2" w14:textId="77777777" w:rsidTr="00C65ED7">
        <w:trPr>
          <w:trHeight w:val="562"/>
        </w:trPr>
        <w:tc>
          <w:tcPr>
            <w:tcW w:w="2140" w:type="pct"/>
            <w:shd w:val="clear" w:color="auto" w:fill="auto"/>
            <w:vAlign w:val="center"/>
          </w:tcPr>
          <w:p w14:paraId="03D936FE" w14:textId="77777777" w:rsidR="009C1273" w:rsidRPr="009C1273" w:rsidRDefault="009C1273" w:rsidP="009C127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C12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Вид токсичности препарата, условия и методы</w:t>
            </w:r>
          </w:p>
        </w:tc>
        <w:tc>
          <w:tcPr>
            <w:tcW w:w="1363" w:type="pct"/>
            <w:shd w:val="clear" w:color="auto" w:fill="auto"/>
            <w:vAlign w:val="center"/>
          </w:tcPr>
          <w:p w14:paraId="3F1F5323" w14:textId="77777777" w:rsidR="009C1273" w:rsidRPr="009C1273" w:rsidRDefault="009C1273" w:rsidP="009C127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C12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Показатели</w:t>
            </w:r>
          </w:p>
        </w:tc>
        <w:tc>
          <w:tcPr>
            <w:tcW w:w="1497" w:type="pct"/>
            <w:shd w:val="clear" w:color="auto" w:fill="auto"/>
            <w:vAlign w:val="center"/>
          </w:tcPr>
          <w:p w14:paraId="2FC54DA4" w14:textId="77777777" w:rsidR="009C1273" w:rsidRPr="009C1273" w:rsidRDefault="009C1273" w:rsidP="009C127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C12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Источник данных</w:t>
            </w:r>
          </w:p>
        </w:tc>
      </w:tr>
      <w:tr w:rsidR="009C1273" w:rsidRPr="009C1273" w14:paraId="2E2E6499" w14:textId="77777777" w:rsidTr="00C65ED7">
        <w:trPr>
          <w:trHeight w:val="3230"/>
        </w:trPr>
        <w:tc>
          <w:tcPr>
            <w:tcW w:w="2140" w:type="pct"/>
            <w:shd w:val="clear" w:color="auto" w:fill="auto"/>
            <w:vAlign w:val="center"/>
          </w:tcPr>
          <w:p w14:paraId="24470CD0" w14:textId="77777777" w:rsidR="009C1273" w:rsidRPr="009C1273" w:rsidRDefault="009C1273" w:rsidP="009C127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C127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Острая пероральная токсичность: - крысы</w:t>
            </w:r>
          </w:p>
          <w:p w14:paraId="54C34F7E" w14:textId="77777777" w:rsidR="009C1273" w:rsidRPr="009C1273" w:rsidRDefault="009C1273" w:rsidP="009C127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C127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ГОСТ 32644-2014 «Методы испытания по воздействию химической продукции на организм человека. Острая пероральная токсичность - метод определения класса острой токсичности»</w:t>
            </w:r>
          </w:p>
        </w:tc>
        <w:tc>
          <w:tcPr>
            <w:tcW w:w="1363" w:type="pct"/>
            <w:shd w:val="clear" w:color="auto" w:fill="auto"/>
            <w:vAlign w:val="center"/>
          </w:tcPr>
          <w:p w14:paraId="63CD7CFF" w14:textId="77777777" w:rsidR="009C1273" w:rsidRPr="009C1273" w:rsidRDefault="009C1273" w:rsidP="009C127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C127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LD</w:t>
            </w:r>
            <w:r w:rsidRPr="009C127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:lang w:val="en-US"/>
                <w14:ligatures w14:val="none"/>
              </w:rPr>
              <w:t>50</w:t>
            </w:r>
            <w:r w:rsidRPr="009C127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 xml:space="preserve"> &gt;</w:t>
            </w:r>
            <w:r w:rsidRPr="009C127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5000 мг/кг</w:t>
            </w:r>
          </w:p>
        </w:tc>
        <w:tc>
          <w:tcPr>
            <w:tcW w:w="1497" w:type="pct"/>
            <w:shd w:val="clear" w:color="auto" w:fill="auto"/>
            <w:vAlign w:val="center"/>
          </w:tcPr>
          <w:p w14:paraId="5D4135E0" w14:textId="77777777" w:rsidR="009C1273" w:rsidRPr="009C1273" w:rsidRDefault="009C1273" w:rsidP="009C1273">
            <w:pPr>
              <w:tabs>
                <w:tab w:val="left" w:pos="2054"/>
              </w:tabs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C127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Экспертное заключение ФБУН</w:t>
            </w:r>
          </w:p>
          <w:p w14:paraId="29BCBA27" w14:textId="77777777" w:rsidR="009C1273" w:rsidRPr="009C1273" w:rsidRDefault="009C1273" w:rsidP="009C127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C127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«ФНЦГ</w:t>
            </w:r>
          </w:p>
          <w:p w14:paraId="483E3399" w14:textId="77777777" w:rsidR="009C1273" w:rsidRPr="009C1273" w:rsidRDefault="009C1273" w:rsidP="009C127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C127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им. Ф.Ф. Эрисмана»</w:t>
            </w:r>
          </w:p>
          <w:p w14:paraId="154E4EB9" w14:textId="77777777" w:rsidR="009C1273" w:rsidRPr="009C1273" w:rsidRDefault="009C1273" w:rsidP="009C1273">
            <w:pPr>
              <w:tabs>
                <w:tab w:val="left" w:pos="2314"/>
              </w:tabs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C127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Роспотребнадзора,</w:t>
            </w:r>
          </w:p>
          <w:p w14:paraId="782ED663" w14:textId="77777777" w:rsidR="009C1273" w:rsidRPr="009C1273" w:rsidRDefault="009C1273" w:rsidP="009C1273">
            <w:pPr>
              <w:tabs>
                <w:tab w:val="left" w:pos="2506"/>
              </w:tabs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C127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(№23-исх-ои/118-Аг от</w:t>
            </w:r>
          </w:p>
          <w:p w14:paraId="37E3833C" w14:textId="77777777" w:rsidR="009C1273" w:rsidRPr="009C1273" w:rsidRDefault="009C1273" w:rsidP="009C127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C127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10.10.2023 г.</w:t>
            </w:r>
          </w:p>
        </w:tc>
      </w:tr>
    </w:tbl>
    <w:p w14:paraId="44D60637" w14:textId="77777777" w:rsidR="009C1273" w:rsidRPr="009C1273" w:rsidRDefault="009C1273" w:rsidP="009C127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</w:p>
    <w:p w14:paraId="61B95481" w14:textId="77777777" w:rsidR="009C1273" w:rsidRPr="009C1273" w:rsidRDefault="009C1273" w:rsidP="009C127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C127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соответствии с требованиями ГОСТ 32423-2013 «Классификация опасности смесевой химической продукции по воздействию на организм», агрохимикат Микроудобрение Раслин марка </w:t>
      </w:r>
      <w:r w:rsidRPr="009C1273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B</w:t>
      </w:r>
      <w:r w:rsidRPr="009C1273">
        <w:rPr>
          <w:rFonts w:ascii="Times New Roman" w:eastAsia="Times New Roman" w:hAnsi="Times New Roman" w:cs="Times New Roman"/>
          <w:kern w:val="0"/>
          <w:sz w:val="28"/>
          <w:szCs w:val="28"/>
          <w:vertAlign w:val="subscript"/>
          <w:lang w:eastAsia="ru-RU" w:bidi="ru-RU"/>
          <w14:ligatures w14:val="none"/>
        </w:rPr>
        <w:t>150</w:t>
      </w:r>
      <w:r w:rsidRPr="009C127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относится к практически не токсичным веществам для млекопитающих (не классифицируется по опасности).</w:t>
      </w:r>
    </w:p>
    <w:p w14:paraId="1DEBC19E" w14:textId="77777777" w:rsidR="009C1273" w:rsidRPr="009C1273" w:rsidRDefault="009C1273" w:rsidP="009C127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C127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Агрохимикат применяется для подкормок в виде разбавленного водного раствора. Таким образом, при строгом соблюдении норм технологического регламента и герметизацией технологического оборудования и тары, применение агрохимиката сопряжено с низким риском для наземных позвоночных.</w:t>
      </w:r>
    </w:p>
    <w:p w14:paraId="786F7B53" w14:textId="77777777" w:rsidR="009C1273" w:rsidRPr="009C1273" w:rsidRDefault="009C1273" w:rsidP="009C127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9C127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Птицы</w:t>
      </w:r>
    </w:p>
    <w:p w14:paraId="67DB1071" w14:textId="77777777" w:rsidR="009C1273" w:rsidRPr="009C1273" w:rsidRDefault="009C1273" w:rsidP="009C127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C127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Учитывая, что препаративная форма не оказывает токсическое воздействие на другую группу теплокровных животных (млекопитающие) в большей степени, чем сырьевые компоненты более высокой токсичности агрохимиката Удобрение кальциевое Раслин марка: </w:t>
      </w:r>
      <w:proofErr w:type="spellStart"/>
      <w:r w:rsidRPr="009C1273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CaO</w:t>
      </w:r>
      <w:proofErr w:type="spellEnd"/>
      <w:r w:rsidRPr="009C1273">
        <w:rPr>
          <w:rFonts w:ascii="Times New Roman" w:eastAsia="Times New Roman" w:hAnsi="Times New Roman" w:cs="Times New Roman"/>
          <w:kern w:val="0"/>
          <w:sz w:val="28"/>
          <w:szCs w:val="28"/>
          <w:vertAlign w:val="subscript"/>
          <w:lang w:eastAsia="ru-RU" w:bidi="ru-RU"/>
          <w14:ligatures w14:val="none"/>
        </w:rPr>
        <w:t>130</w:t>
      </w:r>
      <w:r w:rsidRPr="009C1273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B</w:t>
      </w:r>
      <w:r w:rsidRPr="009C1273">
        <w:rPr>
          <w:rFonts w:ascii="Times New Roman" w:eastAsia="Times New Roman" w:hAnsi="Times New Roman" w:cs="Times New Roman"/>
          <w:kern w:val="0"/>
          <w:sz w:val="28"/>
          <w:szCs w:val="28"/>
          <w:vertAlign w:val="subscript"/>
          <w:lang w:eastAsia="ru-RU" w:bidi="ru-RU"/>
          <w14:ligatures w14:val="none"/>
        </w:rPr>
        <w:t>10</w:t>
      </w:r>
      <w:r w:rsidRPr="009C127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для птиц по сравнению с сырьевыми компонентами ожидать не следует.</w:t>
      </w:r>
    </w:p>
    <w:p w14:paraId="5A12B177" w14:textId="77777777" w:rsidR="009C1273" w:rsidRPr="009C1273" w:rsidRDefault="009C1273" w:rsidP="009C127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</w:p>
    <w:p w14:paraId="1E566A7C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</w:p>
    <w:p w14:paraId="743FCD5E" w14:textId="77777777" w:rsidR="002069C9" w:rsidRPr="002069C9" w:rsidRDefault="002069C9" w:rsidP="002069C9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697" w:name="_Toc143110055"/>
      <w:bookmarkStart w:id="698" w:name="_Toc151543694"/>
      <w:bookmarkStart w:id="699" w:name="_Toc161320825"/>
      <w:bookmarkStart w:id="700" w:name="_Toc164086716"/>
      <w:bookmarkStart w:id="701" w:name="_Toc168501925"/>
      <w:bookmarkStart w:id="702" w:name="_Toc172103629"/>
      <w:r w:rsidRPr="002069C9">
        <w:rPr>
          <w:rFonts w:ascii="Times New Roman" w:eastAsia="Times New Roman" w:hAnsi="Times New Roman"/>
          <w:b/>
          <w:bCs/>
          <w:kern w:val="0"/>
          <w:sz w:val="28"/>
          <w:szCs w:val="28"/>
          <w:lang w:eastAsia="ru-RU"/>
          <w14:ligatures w14:val="none"/>
        </w:rPr>
        <w:lastRenderedPageBreak/>
        <w:t>5.6.1.2. Водные организмы</w:t>
      </w:r>
      <w:bookmarkEnd w:id="697"/>
      <w:bookmarkEnd w:id="698"/>
      <w:bookmarkEnd w:id="699"/>
      <w:bookmarkEnd w:id="700"/>
      <w:bookmarkEnd w:id="701"/>
      <w:bookmarkEnd w:id="702"/>
    </w:p>
    <w:p w14:paraId="4C939995" w14:textId="77777777" w:rsidR="009C1273" w:rsidRPr="009C1273" w:rsidRDefault="009C1273" w:rsidP="009C127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C127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Регистрируемый агрохимикат представляет собой смесевой продукт. Токсичность составных компонентов препарата представлена в таблице.</w:t>
      </w:r>
    </w:p>
    <w:p w14:paraId="5577B9AD" w14:textId="77777777" w:rsidR="009C1273" w:rsidRPr="009C1273" w:rsidRDefault="009C1273" w:rsidP="009C1273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9C127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Показатели острой токсичности для водных организмов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65"/>
        <w:gridCol w:w="2634"/>
        <w:gridCol w:w="2380"/>
        <w:gridCol w:w="2466"/>
      </w:tblGrid>
      <w:tr w:rsidR="009C1273" w:rsidRPr="009C1273" w14:paraId="49B79617" w14:textId="77777777" w:rsidTr="00C65ED7">
        <w:trPr>
          <w:trHeight w:val="322"/>
        </w:trPr>
        <w:tc>
          <w:tcPr>
            <w:tcW w:w="918" w:type="pct"/>
            <w:shd w:val="clear" w:color="auto" w:fill="auto"/>
            <w:vAlign w:val="center"/>
          </w:tcPr>
          <w:p w14:paraId="6D1B05CD" w14:textId="77777777" w:rsidR="009C1273" w:rsidRPr="009C1273" w:rsidRDefault="009C1273" w:rsidP="009C127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C12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Компонент</w:t>
            </w:r>
          </w:p>
        </w:tc>
        <w:tc>
          <w:tcPr>
            <w:tcW w:w="1436" w:type="pct"/>
            <w:shd w:val="clear" w:color="auto" w:fill="auto"/>
            <w:vAlign w:val="center"/>
          </w:tcPr>
          <w:p w14:paraId="40BA6F27" w14:textId="77777777" w:rsidR="009C1273" w:rsidRPr="009C1273" w:rsidRDefault="009C1273" w:rsidP="009C127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C12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Рыбы</w:t>
            </w:r>
          </w:p>
        </w:tc>
        <w:tc>
          <w:tcPr>
            <w:tcW w:w="1300" w:type="pct"/>
            <w:shd w:val="clear" w:color="auto" w:fill="auto"/>
            <w:vAlign w:val="center"/>
          </w:tcPr>
          <w:p w14:paraId="4B46F160" w14:textId="77777777" w:rsidR="009C1273" w:rsidRPr="009C1273" w:rsidRDefault="009C1273" w:rsidP="009C127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C12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Беспозвоночные</w:t>
            </w:r>
          </w:p>
        </w:tc>
        <w:tc>
          <w:tcPr>
            <w:tcW w:w="1346" w:type="pct"/>
            <w:shd w:val="clear" w:color="auto" w:fill="auto"/>
            <w:vAlign w:val="center"/>
          </w:tcPr>
          <w:p w14:paraId="7BA6D147" w14:textId="77777777" w:rsidR="009C1273" w:rsidRPr="009C1273" w:rsidRDefault="009C1273" w:rsidP="009C127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C12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Водоросли</w:t>
            </w:r>
          </w:p>
        </w:tc>
      </w:tr>
      <w:tr w:rsidR="009C1273" w:rsidRPr="007579B3" w14:paraId="4D7F5232" w14:textId="77777777" w:rsidTr="00C65ED7">
        <w:trPr>
          <w:trHeight w:val="1027"/>
        </w:trPr>
        <w:tc>
          <w:tcPr>
            <w:tcW w:w="918" w:type="pct"/>
            <w:shd w:val="clear" w:color="auto" w:fill="auto"/>
            <w:vAlign w:val="center"/>
          </w:tcPr>
          <w:p w14:paraId="2305CF97" w14:textId="77777777" w:rsidR="009C1273" w:rsidRPr="009C1273" w:rsidRDefault="009C1273" w:rsidP="009C127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spellStart"/>
            <w:r w:rsidRPr="009C127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Борэтаноломин</w:t>
            </w:r>
            <w:proofErr w:type="spellEnd"/>
          </w:p>
        </w:tc>
        <w:tc>
          <w:tcPr>
            <w:tcW w:w="1436" w:type="pct"/>
            <w:shd w:val="clear" w:color="auto" w:fill="auto"/>
            <w:vAlign w:val="center"/>
          </w:tcPr>
          <w:p w14:paraId="30F9A887" w14:textId="77777777" w:rsidR="009C1273" w:rsidRPr="009C1273" w:rsidRDefault="009C1273" w:rsidP="009C1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9C127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LC</w:t>
            </w:r>
            <w:r w:rsidRPr="009C127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:lang w:val="en-US"/>
                <w14:ligatures w14:val="none"/>
              </w:rPr>
              <w:t xml:space="preserve">50 </w:t>
            </w:r>
            <w:r w:rsidRPr="009C127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(96 </w:t>
            </w:r>
            <w:r w:rsidRPr="009C127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ч</w:t>
            </w:r>
            <w:r w:rsidRPr="009C127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) &gt; 100 </w:t>
            </w:r>
            <w:r w:rsidRPr="009C127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мг</w:t>
            </w:r>
            <w:r w:rsidRPr="009C127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>/</w:t>
            </w:r>
            <w:r w:rsidRPr="009C127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л</w:t>
            </w:r>
            <w:r w:rsidRPr="009C127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>*</w:t>
            </w:r>
          </w:p>
          <w:p w14:paraId="74C30042" w14:textId="77777777" w:rsidR="009C1273" w:rsidRPr="009C1273" w:rsidRDefault="009C1273" w:rsidP="009C1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9C1273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val="en-US" w:eastAsia="ru-RU"/>
                <w14:ligatures w14:val="none"/>
              </w:rPr>
              <w:t>Brachydanio rerio</w:t>
            </w:r>
          </w:p>
        </w:tc>
        <w:tc>
          <w:tcPr>
            <w:tcW w:w="1300" w:type="pct"/>
            <w:shd w:val="clear" w:color="auto" w:fill="auto"/>
            <w:vAlign w:val="center"/>
          </w:tcPr>
          <w:p w14:paraId="58C7A4D8" w14:textId="77777777" w:rsidR="00712442" w:rsidRDefault="009C1273" w:rsidP="009C1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C127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EC</w:t>
            </w:r>
            <w:r w:rsidRPr="009C127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:lang w:val="en-US"/>
                <w14:ligatures w14:val="none"/>
              </w:rPr>
              <w:t>50</w:t>
            </w:r>
            <w:r w:rsidRPr="009C127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 xml:space="preserve"> </w:t>
            </w:r>
            <w:r w:rsidRPr="009C127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(48 </w:t>
            </w:r>
            <w:r w:rsidRPr="009C127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ч</w:t>
            </w:r>
            <w:r w:rsidRPr="009C127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) - 423 </w:t>
            </w:r>
            <w:r w:rsidRPr="009C127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мг</w:t>
            </w:r>
            <w:r w:rsidRPr="009C127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>/</w:t>
            </w:r>
            <w:r w:rsidRPr="009C127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л</w:t>
            </w:r>
            <w:r w:rsidRPr="009C127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* </w:t>
            </w:r>
          </w:p>
          <w:p w14:paraId="77EDCD2C" w14:textId="3ADA0391" w:rsidR="009C1273" w:rsidRPr="009C1273" w:rsidRDefault="009C1273" w:rsidP="009C127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9C127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Daphnia magna</w:t>
            </w:r>
          </w:p>
        </w:tc>
        <w:tc>
          <w:tcPr>
            <w:tcW w:w="1346" w:type="pct"/>
            <w:shd w:val="clear" w:color="auto" w:fill="auto"/>
            <w:vAlign w:val="center"/>
          </w:tcPr>
          <w:p w14:paraId="78E51215" w14:textId="77777777" w:rsidR="009C1273" w:rsidRPr="009C1273" w:rsidRDefault="009C1273" w:rsidP="009C127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9C127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ЕС</w:t>
            </w:r>
            <w:r w:rsidRPr="009C127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:lang w:val="en-US" w:eastAsia="ru-RU"/>
                <w14:ligatures w14:val="none"/>
              </w:rPr>
              <w:t>50</w:t>
            </w:r>
            <w:r w:rsidRPr="009C127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 (72 </w:t>
            </w:r>
            <w:r w:rsidRPr="009C127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ч</w:t>
            </w:r>
            <w:r w:rsidRPr="009C127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) - 26 </w:t>
            </w:r>
            <w:r w:rsidRPr="009C127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мг</w:t>
            </w:r>
            <w:r w:rsidRPr="009C127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>/</w:t>
            </w:r>
            <w:r w:rsidRPr="009C127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л</w:t>
            </w:r>
            <w:r w:rsidRPr="009C127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>*</w:t>
            </w:r>
          </w:p>
          <w:p w14:paraId="06F3AEA3" w14:textId="21FDF887" w:rsidR="009C1273" w:rsidRPr="009C1273" w:rsidRDefault="004068BD" w:rsidP="009C1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9C1273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val="en-US" w:eastAsia="ru-RU"/>
                <w14:ligatures w14:val="none"/>
              </w:rPr>
              <w:t>Pseudokirchneriella</w:t>
            </w:r>
            <w:r w:rsidR="009C1273" w:rsidRPr="009C1273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 subcapitata</w:t>
            </w:r>
          </w:p>
        </w:tc>
      </w:tr>
      <w:tr w:rsidR="009C1273" w:rsidRPr="007579B3" w14:paraId="1AF6618B" w14:textId="77777777" w:rsidTr="00C65ED7">
        <w:trPr>
          <w:trHeight w:val="1027"/>
        </w:trPr>
        <w:tc>
          <w:tcPr>
            <w:tcW w:w="918" w:type="pct"/>
            <w:shd w:val="clear" w:color="auto" w:fill="auto"/>
            <w:vAlign w:val="center"/>
          </w:tcPr>
          <w:p w14:paraId="28811DBC" w14:textId="77777777" w:rsidR="009C1273" w:rsidRPr="009C1273" w:rsidRDefault="009C1273" w:rsidP="009C1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C127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>L</w:t>
            </w:r>
            <w:r w:rsidRPr="009C127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-триптофан</w:t>
            </w:r>
          </w:p>
        </w:tc>
        <w:tc>
          <w:tcPr>
            <w:tcW w:w="1436" w:type="pct"/>
            <w:shd w:val="clear" w:color="auto" w:fill="auto"/>
            <w:vAlign w:val="center"/>
          </w:tcPr>
          <w:p w14:paraId="7C5E7967" w14:textId="77777777" w:rsidR="009C1273" w:rsidRPr="009C1273" w:rsidRDefault="009C1273" w:rsidP="009C1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</w:pPr>
            <w:r w:rsidRPr="009C127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LC</w:t>
            </w:r>
            <w:r w:rsidRPr="009C127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:lang w:val="en-US"/>
                <w14:ligatures w14:val="none"/>
              </w:rPr>
              <w:t xml:space="preserve">50 </w:t>
            </w:r>
            <w:r w:rsidRPr="009C127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 xml:space="preserve">(96 </w:t>
            </w:r>
            <w:r w:rsidRPr="009C127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ч</w:t>
            </w:r>
            <w:r w:rsidRPr="009C127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 xml:space="preserve">) &gt; 850 </w:t>
            </w:r>
            <w:r w:rsidRPr="009C127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мг</w:t>
            </w:r>
            <w:r w:rsidRPr="009C127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/</w:t>
            </w:r>
            <w:r w:rsidRPr="009C127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л</w:t>
            </w:r>
            <w:r w:rsidRPr="009C127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*</w:t>
            </w:r>
          </w:p>
          <w:p w14:paraId="4F6468E4" w14:textId="77777777" w:rsidR="009C1273" w:rsidRPr="009C1273" w:rsidRDefault="009C1273" w:rsidP="009C1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</w:pPr>
            <w:r w:rsidRPr="009C127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Brachydanio rerio</w:t>
            </w:r>
          </w:p>
        </w:tc>
        <w:tc>
          <w:tcPr>
            <w:tcW w:w="1300" w:type="pct"/>
            <w:shd w:val="clear" w:color="auto" w:fill="auto"/>
            <w:vAlign w:val="center"/>
          </w:tcPr>
          <w:p w14:paraId="461F53AE" w14:textId="77777777" w:rsidR="00712442" w:rsidRDefault="009C1273" w:rsidP="009C1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C127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EC</w:t>
            </w:r>
            <w:r w:rsidRPr="009C127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:lang w:val="en-US"/>
                <w14:ligatures w14:val="none"/>
              </w:rPr>
              <w:t>50</w:t>
            </w:r>
            <w:r w:rsidRPr="009C127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 xml:space="preserve"> (48 ч) &gt; 100 мг/л* </w:t>
            </w:r>
          </w:p>
          <w:p w14:paraId="5A18D210" w14:textId="37A4BE25" w:rsidR="009C1273" w:rsidRPr="009C1273" w:rsidRDefault="009C1273" w:rsidP="009C1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</w:pPr>
            <w:r w:rsidRPr="009C127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Daphnia magna</w:t>
            </w:r>
          </w:p>
        </w:tc>
        <w:tc>
          <w:tcPr>
            <w:tcW w:w="1346" w:type="pct"/>
            <w:shd w:val="clear" w:color="auto" w:fill="auto"/>
            <w:vAlign w:val="center"/>
          </w:tcPr>
          <w:p w14:paraId="053F847C" w14:textId="77777777" w:rsidR="009C1273" w:rsidRPr="009C1273" w:rsidRDefault="009C1273" w:rsidP="009C1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9C127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>ЕС</w:t>
            </w:r>
            <w:r w:rsidRPr="009C127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:lang w:val="en-US" w:eastAsia="ru-RU"/>
                <w14:ligatures w14:val="none"/>
              </w:rPr>
              <w:t>50</w:t>
            </w:r>
            <w:r w:rsidRPr="009C127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 (72 ч) &gt; 100 мг/л*</w:t>
            </w:r>
          </w:p>
          <w:p w14:paraId="70CA4643" w14:textId="5F5223C3" w:rsidR="009C1273" w:rsidRPr="009C1273" w:rsidRDefault="009C1273" w:rsidP="009C1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3C4701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>Desm</w:t>
            </w:r>
            <w:r w:rsidR="003C4701" w:rsidRPr="003C4701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>o</w:t>
            </w:r>
            <w:r w:rsidRPr="003C4701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>desmus</w:t>
            </w:r>
            <w:r w:rsidRPr="009C127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 subspicatus</w:t>
            </w:r>
          </w:p>
        </w:tc>
      </w:tr>
      <w:tr w:rsidR="009C1273" w:rsidRPr="009C1273" w14:paraId="17743932" w14:textId="77777777" w:rsidTr="00C65ED7">
        <w:trPr>
          <w:trHeight w:val="1027"/>
        </w:trPr>
        <w:tc>
          <w:tcPr>
            <w:tcW w:w="918" w:type="pct"/>
            <w:shd w:val="clear" w:color="auto" w:fill="auto"/>
            <w:vAlign w:val="center"/>
          </w:tcPr>
          <w:p w14:paraId="7908C5DE" w14:textId="77777777" w:rsidR="009C1273" w:rsidRPr="009C1273" w:rsidRDefault="009C1273" w:rsidP="009C1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C127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Расчет по ГОСТ 32242-2013</w:t>
            </w:r>
          </w:p>
        </w:tc>
        <w:tc>
          <w:tcPr>
            <w:tcW w:w="1436" w:type="pct"/>
            <w:shd w:val="clear" w:color="auto" w:fill="auto"/>
            <w:vAlign w:val="center"/>
          </w:tcPr>
          <w:p w14:paraId="609BD493" w14:textId="5543F246" w:rsidR="009C1273" w:rsidRPr="009C1273" w:rsidRDefault="009C1273" w:rsidP="009C1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C127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LC</w:t>
            </w:r>
            <w:r w:rsidRPr="009C127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:lang w:val="en-US"/>
                <w14:ligatures w14:val="none"/>
              </w:rPr>
              <w:t>50</w:t>
            </w:r>
            <w:r w:rsidRPr="009C127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 xml:space="preserve"> </w:t>
            </w:r>
            <w:r w:rsidR="003C470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-</w:t>
            </w:r>
            <w:r w:rsidRPr="009C127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 xml:space="preserve"> </w:t>
            </w:r>
            <w:r w:rsidRPr="009C127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204</w:t>
            </w:r>
            <w:r w:rsidRPr="009C127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 xml:space="preserve"> </w:t>
            </w:r>
            <w:r w:rsidRPr="009C127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мг</w:t>
            </w:r>
            <w:r w:rsidRPr="009C127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/</w:t>
            </w:r>
            <w:r w:rsidRPr="009C127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л</w:t>
            </w:r>
          </w:p>
        </w:tc>
        <w:tc>
          <w:tcPr>
            <w:tcW w:w="1300" w:type="pct"/>
            <w:shd w:val="clear" w:color="auto" w:fill="auto"/>
            <w:vAlign w:val="center"/>
          </w:tcPr>
          <w:p w14:paraId="55370037" w14:textId="77777777" w:rsidR="009C1273" w:rsidRPr="009C1273" w:rsidRDefault="009C1273" w:rsidP="009C1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C127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EC</w:t>
            </w:r>
            <w:r w:rsidRPr="009C127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:lang w:val="en-US"/>
                <w14:ligatures w14:val="none"/>
              </w:rPr>
              <w:t>50</w:t>
            </w:r>
            <w:r w:rsidRPr="009C127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 xml:space="preserve"> – 860 </w:t>
            </w:r>
            <w:r w:rsidRPr="009C127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мг/л</w:t>
            </w:r>
          </w:p>
        </w:tc>
        <w:tc>
          <w:tcPr>
            <w:tcW w:w="1346" w:type="pct"/>
            <w:shd w:val="clear" w:color="auto" w:fill="auto"/>
            <w:vAlign w:val="center"/>
          </w:tcPr>
          <w:p w14:paraId="3A101EA3" w14:textId="77777777" w:rsidR="009C1273" w:rsidRPr="009C1273" w:rsidRDefault="009C1273" w:rsidP="009C1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C127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>ЕС</w:t>
            </w:r>
            <w:r w:rsidRPr="009C127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:lang w:val="en-US" w:eastAsia="ru-RU"/>
                <w14:ligatures w14:val="none"/>
              </w:rPr>
              <w:t xml:space="preserve">50 </w:t>
            </w:r>
            <w:r w:rsidRPr="009C127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– 53,0 </w:t>
            </w:r>
            <w:r w:rsidRPr="009C127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мг/л</w:t>
            </w:r>
          </w:p>
        </w:tc>
      </w:tr>
      <w:tr w:rsidR="009C1273" w:rsidRPr="009C1273" w14:paraId="6F79CDB8" w14:textId="77777777" w:rsidTr="00C65ED7">
        <w:trPr>
          <w:trHeight w:val="432"/>
        </w:trPr>
        <w:tc>
          <w:tcPr>
            <w:tcW w:w="5000" w:type="pct"/>
            <w:gridSpan w:val="4"/>
            <w:shd w:val="clear" w:color="auto" w:fill="auto"/>
            <w:vAlign w:val="center"/>
          </w:tcPr>
          <w:p w14:paraId="60C2EECE" w14:textId="77777777" w:rsidR="009C1273" w:rsidRPr="009C1273" w:rsidRDefault="009C1273" w:rsidP="009C1273">
            <w:pPr>
              <w:spacing w:after="0" w:line="240" w:lineRule="auto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C127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* данные Европейского химического агентства.</w:t>
            </w:r>
          </w:p>
          <w:p w14:paraId="31504528" w14:textId="77777777" w:rsidR="009C1273" w:rsidRPr="009C1273" w:rsidRDefault="009C1273" w:rsidP="009C1273">
            <w:pPr>
              <w:spacing w:after="0" w:line="240" w:lineRule="auto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C127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** данные из информационных карт РПОХБВ.</w:t>
            </w:r>
          </w:p>
        </w:tc>
      </w:tr>
    </w:tbl>
    <w:p w14:paraId="2ED602E8" w14:textId="77777777" w:rsidR="009C1273" w:rsidRPr="009C1273" w:rsidRDefault="009C1273" w:rsidP="009C1273">
      <w:pPr>
        <w:spacing w:before="240"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C127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Агрохимикат Микроудобрение Раслин </w:t>
      </w:r>
      <w:r w:rsidRPr="009C1273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B</w:t>
      </w:r>
      <w:r w:rsidRPr="009C1273">
        <w:rPr>
          <w:rFonts w:ascii="Times New Roman" w:eastAsia="Times New Roman" w:hAnsi="Times New Roman" w:cs="Times New Roman"/>
          <w:kern w:val="0"/>
          <w:sz w:val="28"/>
          <w:szCs w:val="28"/>
          <w:vertAlign w:val="subscript"/>
          <w:lang w:eastAsia="ru-RU" w:bidi="ru-RU"/>
          <w14:ligatures w14:val="none"/>
        </w:rPr>
        <w:t>150</w:t>
      </w:r>
      <w:r w:rsidRPr="009C127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относится к вредным веществам для водорослей и практически не токсичен для рыб и зоопланктона. В соответствии с требованиями ГОСТ 32424-2013 «Классификация опасности химической продукции по воздействию на окружающую среду», агрохимикат классифицируется, как химическая продукция 3-го класса опасности.</w:t>
      </w:r>
    </w:p>
    <w:p w14:paraId="633A49E2" w14:textId="77777777" w:rsidR="009C1273" w:rsidRPr="009C1273" w:rsidRDefault="009C1273" w:rsidP="009C127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C127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При расчете риска для водных организмов после применения агрохимиката, максимальная концентрация препарата в водоеме (поверхностный смыв и внутрипочвенный сток: 2%, водоем 300000 л, модель </w:t>
      </w:r>
      <w:r w:rsidRPr="009C1273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Focus</w:t>
      </w:r>
      <w:r w:rsidRPr="009C127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(</w:t>
      </w:r>
      <w:r w:rsidRPr="009C1273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Step</w:t>
      </w:r>
      <w:r w:rsidRPr="009C127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2), норма внесения 3 л/га/год) не превысит 0,27 мг/л, что ниже значений </w:t>
      </w:r>
      <w:r w:rsidRPr="009C1273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LC</w:t>
      </w:r>
      <w:r w:rsidRPr="009C1273">
        <w:rPr>
          <w:rFonts w:ascii="Times New Roman" w:eastAsia="Times New Roman" w:hAnsi="Times New Roman" w:cs="Times New Roman"/>
          <w:kern w:val="0"/>
          <w:sz w:val="28"/>
          <w:szCs w:val="28"/>
          <w:vertAlign w:val="subscript"/>
          <w:lang w:eastAsia="ru-RU" w:bidi="ru-RU"/>
          <w14:ligatures w14:val="none"/>
        </w:rPr>
        <w:t>50</w:t>
      </w:r>
      <w:r w:rsidRPr="009C127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для рыб и </w:t>
      </w:r>
      <w:r w:rsidRPr="009C1273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EC</w:t>
      </w:r>
      <w:r w:rsidRPr="009C1273">
        <w:rPr>
          <w:rFonts w:ascii="Times New Roman" w:eastAsia="Times New Roman" w:hAnsi="Times New Roman" w:cs="Times New Roman"/>
          <w:kern w:val="0"/>
          <w:sz w:val="28"/>
          <w:szCs w:val="28"/>
          <w:vertAlign w:val="subscript"/>
          <w:lang w:eastAsia="ru-RU" w:bidi="ru-RU"/>
          <w14:ligatures w14:val="none"/>
        </w:rPr>
        <w:t>50</w:t>
      </w:r>
      <w:r w:rsidRPr="009C127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для водорослей и беспозвоночных.</w:t>
      </w:r>
    </w:p>
    <w:p w14:paraId="4E314781" w14:textId="5402A690" w:rsidR="009C1273" w:rsidRPr="009C1273" w:rsidRDefault="009C1273" w:rsidP="009C127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C127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При строгом соблюдении норм технологического регламента применение агрохимиката сопряжено с низким риском для всех групп водных организмов.</w:t>
      </w:r>
    </w:p>
    <w:p w14:paraId="236AC7ED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</w:p>
    <w:p w14:paraId="5284881E" w14:textId="77777777" w:rsidR="002069C9" w:rsidRPr="002069C9" w:rsidRDefault="002069C9" w:rsidP="002069C9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703" w:name="_Toc34686706"/>
      <w:bookmarkStart w:id="704" w:name="_Toc40903929"/>
      <w:bookmarkStart w:id="705" w:name="_Toc49729282"/>
      <w:bookmarkStart w:id="706" w:name="_Toc64721970"/>
      <w:bookmarkStart w:id="707" w:name="_Toc68709653"/>
      <w:bookmarkStart w:id="708" w:name="_Toc69310312"/>
      <w:bookmarkStart w:id="709" w:name="_Toc71663427"/>
      <w:bookmarkStart w:id="710" w:name="_Toc72145603"/>
      <w:bookmarkStart w:id="711" w:name="_Toc75335073"/>
      <w:bookmarkStart w:id="712" w:name="_Toc84585431"/>
      <w:bookmarkStart w:id="713" w:name="_Toc84944528"/>
      <w:bookmarkStart w:id="714" w:name="_Toc85034144"/>
      <w:bookmarkStart w:id="715" w:name="_Toc87457107"/>
      <w:bookmarkStart w:id="716" w:name="_Toc88661701"/>
      <w:bookmarkStart w:id="717" w:name="_Toc89441342"/>
      <w:bookmarkStart w:id="718" w:name="_Toc93050038"/>
      <w:bookmarkStart w:id="719" w:name="_Toc93584556"/>
      <w:bookmarkStart w:id="720" w:name="_Toc96613394"/>
      <w:bookmarkStart w:id="721" w:name="_Toc97117622"/>
      <w:bookmarkStart w:id="722" w:name="_Toc97815795"/>
      <w:bookmarkStart w:id="723" w:name="_Toc98836938"/>
      <w:bookmarkStart w:id="724" w:name="_Toc100828806"/>
      <w:bookmarkStart w:id="725" w:name="_Toc106789784"/>
      <w:bookmarkStart w:id="726" w:name="_Toc109899331"/>
      <w:bookmarkStart w:id="727" w:name="_Toc110249815"/>
      <w:bookmarkStart w:id="728" w:name="_Toc112313655"/>
      <w:bookmarkStart w:id="729" w:name="_Toc116297370"/>
      <w:bookmarkStart w:id="730" w:name="_Toc125451691"/>
      <w:bookmarkStart w:id="731" w:name="_Toc129781472"/>
      <w:bookmarkStart w:id="732" w:name="_Toc138327118"/>
      <w:bookmarkStart w:id="733" w:name="_Toc138348808"/>
      <w:bookmarkStart w:id="734" w:name="_Toc138427999"/>
      <w:bookmarkStart w:id="735" w:name="_Toc143110056"/>
      <w:bookmarkStart w:id="736" w:name="_Toc151543695"/>
      <w:bookmarkStart w:id="737" w:name="_Toc161320826"/>
      <w:bookmarkStart w:id="738" w:name="_Toc164086717"/>
      <w:bookmarkStart w:id="739" w:name="_Toc168501926"/>
      <w:bookmarkStart w:id="740" w:name="_Toc172103630"/>
      <w:r w:rsidRPr="002069C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5.6.1.3. Дождевые черви</w:t>
      </w:r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r w:rsidRPr="002069C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и почвенные микроорганизмы</w:t>
      </w:r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</w:p>
    <w:p w14:paraId="2E044C92" w14:textId="77777777" w:rsidR="009C1273" w:rsidRPr="009C1273" w:rsidRDefault="009C1273" w:rsidP="009C127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C127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Агрохимикат Микроудобрение Раслин марка </w:t>
      </w:r>
      <w:r w:rsidRPr="009C1273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B</w:t>
      </w:r>
      <w:r w:rsidRPr="009C1273">
        <w:rPr>
          <w:rFonts w:ascii="Times New Roman" w:eastAsia="Times New Roman" w:hAnsi="Times New Roman" w:cs="Times New Roman"/>
          <w:kern w:val="0"/>
          <w:sz w:val="28"/>
          <w:szCs w:val="28"/>
          <w:vertAlign w:val="subscript"/>
          <w:lang w:eastAsia="ru-RU" w:bidi="ru-RU"/>
          <w14:ligatures w14:val="none"/>
        </w:rPr>
        <w:t>150</w:t>
      </w:r>
      <w:r w:rsidRPr="009C127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не будет оказывать негативного влияния на содержание и состояние дождевых червей.</w:t>
      </w:r>
    </w:p>
    <w:p w14:paraId="75FA49FD" w14:textId="77777777" w:rsidR="009C1273" w:rsidRPr="009C1273" w:rsidRDefault="009C1273" w:rsidP="009C1273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9C127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lastRenderedPageBreak/>
        <w:t>Показатели токсичности сырьевых компонентов для червей и почвенных микроорганизмов</w:t>
      </w:r>
    </w:p>
    <w:tbl>
      <w:tblPr>
        <w:tblStyle w:val="af2"/>
        <w:tblW w:w="0" w:type="auto"/>
        <w:tblLayout w:type="fixed"/>
        <w:tblLook w:val="04A0" w:firstRow="1" w:lastRow="0" w:firstColumn="1" w:lastColumn="0" w:noHBand="0" w:noVBand="1"/>
      </w:tblPr>
      <w:tblGrid>
        <w:gridCol w:w="1271"/>
        <w:gridCol w:w="4678"/>
        <w:gridCol w:w="1417"/>
        <w:gridCol w:w="1979"/>
      </w:tblGrid>
      <w:tr w:rsidR="009C1273" w:rsidRPr="002C1F96" w14:paraId="7DBD4BCD" w14:textId="77777777" w:rsidTr="004B6B5A">
        <w:tc>
          <w:tcPr>
            <w:tcW w:w="1271" w:type="dxa"/>
            <w:vAlign w:val="center"/>
          </w:tcPr>
          <w:p w14:paraId="1DF55DA8" w14:textId="77777777" w:rsidR="009C1273" w:rsidRPr="004B6B5A" w:rsidRDefault="009C1273" w:rsidP="004B6B5A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</w:pPr>
            <w:r w:rsidRPr="004B6B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  <w:t>Компонент</w:t>
            </w:r>
          </w:p>
        </w:tc>
        <w:tc>
          <w:tcPr>
            <w:tcW w:w="4678" w:type="dxa"/>
            <w:vAlign w:val="center"/>
          </w:tcPr>
          <w:p w14:paraId="6916BB7D" w14:textId="77777777" w:rsidR="009C1273" w:rsidRPr="004B6B5A" w:rsidRDefault="009C1273" w:rsidP="004B6B5A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</w:pPr>
            <w:r w:rsidRPr="004B6B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  <w:t>Показатель</w:t>
            </w:r>
          </w:p>
        </w:tc>
        <w:tc>
          <w:tcPr>
            <w:tcW w:w="1417" w:type="dxa"/>
            <w:vAlign w:val="center"/>
          </w:tcPr>
          <w:p w14:paraId="282392DD" w14:textId="77777777" w:rsidR="009C1273" w:rsidRPr="004B6B5A" w:rsidRDefault="009C1273" w:rsidP="004B6B5A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</w:pPr>
            <w:r w:rsidRPr="004B6B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  <w:t>Класс опасности</w:t>
            </w:r>
          </w:p>
        </w:tc>
        <w:tc>
          <w:tcPr>
            <w:tcW w:w="1979" w:type="dxa"/>
            <w:vAlign w:val="center"/>
          </w:tcPr>
          <w:p w14:paraId="77C5E3B3" w14:textId="77777777" w:rsidR="009C1273" w:rsidRPr="004B6B5A" w:rsidRDefault="009C1273" w:rsidP="004B6B5A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</w:pPr>
            <w:r w:rsidRPr="004B6B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  <w:t>Источник данных</w:t>
            </w:r>
          </w:p>
        </w:tc>
      </w:tr>
      <w:tr w:rsidR="009C1273" w:rsidRPr="002C1F96" w14:paraId="4B5C976C" w14:textId="77777777" w:rsidTr="004B6B5A">
        <w:tc>
          <w:tcPr>
            <w:tcW w:w="1271" w:type="dxa"/>
            <w:vAlign w:val="center"/>
          </w:tcPr>
          <w:p w14:paraId="6211E863" w14:textId="77777777" w:rsidR="009C1273" w:rsidRPr="004B6B5A" w:rsidRDefault="009C1273" w:rsidP="004B6B5A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</w:pPr>
            <w:proofErr w:type="spellStart"/>
            <w:r w:rsidRPr="004B6B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  <w:t>Борэтаноламин</w:t>
            </w:r>
            <w:proofErr w:type="spellEnd"/>
          </w:p>
        </w:tc>
        <w:tc>
          <w:tcPr>
            <w:tcW w:w="4678" w:type="dxa"/>
            <w:vAlign w:val="center"/>
          </w:tcPr>
          <w:p w14:paraId="640D13FA" w14:textId="77777777" w:rsidR="009C1273" w:rsidRPr="004B6B5A" w:rsidRDefault="009C1273" w:rsidP="004B6B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8"/>
                <w:szCs w:val="28"/>
                <w:lang w:eastAsia="ru-RU" w:bidi="ru-RU"/>
                <w14:ligatures w14:val="none"/>
              </w:rPr>
            </w:pPr>
            <w:r w:rsidRPr="004B6B5A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8"/>
                <w:szCs w:val="28"/>
                <w:lang w:eastAsia="ru-RU" w:bidi="ru-RU"/>
                <w14:ligatures w14:val="none"/>
              </w:rPr>
              <w:t>Дождевые черви</w:t>
            </w:r>
          </w:p>
          <w:p w14:paraId="64C43AE1" w14:textId="77777777" w:rsidR="009C1273" w:rsidRPr="004B6B5A" w:rsidRDefault="009C1273" w:rsidP="004B6B5A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</w:pPr>
            <w:r w:rsidRPr="004B6B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ru-RU"/>
                <w14:ligatures w14:val="none"/>
              </w:rPr>
              <w:t>LC</w:t>
            </w:r>
            <w:r w:rsidRPr="004B6B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vertAlign w:val="subscript"/>
                <w:lang w:eastAsia="ru-RU" w:bidi="ru-RU"/>
                <w14:ligatures w14:val="none"/>
              </w:rPr>
              <w:t>50</w:t>
            </w:r>
            <w:r w:rsidRPr="004B6B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  <w:t xml:space="preserve"> &gt; 175 </w:t>
            </w:r>
            <w:proofErr w:type="spellStart"/>
            <w:r w:rsidRPr="004B6B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  <w:t>мгВ</w:t>
            </w:r>
            <w:proofErr w:type="spellEnd"/>
            <w:r w:rsidRPr="004B6B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  <w:t>/кг</w:t>
            </w:r>
          </w:p>
          <w:p w14:paraId="5713BA81" w14:textId="77777777" w:rsidR="009C1273" w:rsidRPr="004B6B5A" w:rsidRDefault="009C1273" w:rsidP="004B6B5A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</w:pPr>
            <w:r w:rsidRPr="004B6B5A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val="en-US" w:eastAsia="ru-RU" w:bidi="ru-RU"/>
                <w14:ligatures w14:val="none"/>
              </w:rPr>
              <w:t>Eisenia</w:t>
            </w:r>
            <w:r w:rsidRPr="004B6B5A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ru-RU" w:bidi="ru-RU"/>
                <w14:ligatures w14:val="none"/>
              </w:rPr>
              <w:t xml:space="preserve"> </w:t>
            </w:r>
            <w:r w:rsidRPr="004B6B5A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val="en-US" w:eastAsia="ru-RU" w:bidi="ru-RU"/>
                <w14:ligatures w14:val="none"/>
              </w:rPr>
              <w:t>fetida</w:t>
            </w:r>
            <w:r w:rsidRPr="004B6B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  <w:t>, 14 дней</w:t>
            </w:r>
          </w:p>
          <w:p w14:paraId="2AE6CEDE" w14:textId="77777777" w:rsidR="009C1273" w:rsidRPr="004B6B5A" w:rsidRDefault="009C1273" w:rsidP="004B6B5A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ru-RU"/>
                <w14:ligatures w14:val="none"/>
              </w:rPr>
            </w:pPr>
            <w:r w:rsidRPr="004B6B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ru-RU"/>
                <w14:ligatures w14:val="none"/>
              </w:rPr>
              <w:t xml:space="preserve">NOEC – 5,2-315 </w:t>
            </w:r>
            <w:r w:rsidRPr="004B6B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  <w:t>мг</w:t>
            </w:r>
            <w:r w:rsidRPr="004B6B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ru-RU"/>
                <w14:ligatures w14:val="none"/>
              </w:rPr>
              <w:t xml:space="preserve"> </w:t>
            </w:r>
            <w:r w:rsidRPr="004B6B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  <w:t>В</w:t>
            </w:r>
            <w:r w:rsidRPr="004B6B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ru-RU"/>
                <w14:ligatures w14:val="none"/>
              </w:rPr>
              <w:t>/</w:t>
            </w:r>
            <w:r w:rsidRPr="004B6B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  <w:t>кг</w:t>
            </w:r>
          </w:p>
          <w:p w14:paraId="739AD29E" w14:textId="77777777" w:rsidR="009C1273" w:rsidRPr="004B6B5A" w:rsidRDefault="009C1273" w:rsidP="004B6B5A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ru-RU"/>
                <w14:ligatures w14:val="none"/>
              </w:rPr>
            </w:pPr>
            <w:r w:rsidRPr="004B6B5A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val="en-US" w:eastAsia="ru-RU" w:bidi="ru-RU"/>
                <w14:ligatures w14:val="none"/>
              </w:rPr>
              <w:t>Eisenia andrei</w:t>
            </w:r>
            <w:r w:rsidRPr="004B6B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ru-RU"/>
                <w14:ligatures w14:val="none"/>
              </w:rPr>
              <w:t xml:space="preserve">, 28 </w:t>
            </w:r>
            <w:r w:rsidRPr="004B6B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  <w:t>дней</w:t>
            </w:r>
          </w:p>
          <w:p w14:paraId="158EEB8A" w14:textId="77777777" w:rsidR="009C1273" w:rsidRPr="004B6B5A" w:rsidRDefault="009C1273" w:rsidP="004B6B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8"/>
                <w:szCs w:val="28"/>
                <w:lang w:eastAsia="ru-RU" w:bidi="ru-RU"/>
                <w14:ligatures w14:val="none"/>
              </w:rPr>
            </w:pPr>
            <w:r w:rsidRPr="004B6B5A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8"/>
                <w:szCs w:val="28"/>
                <w:lang w:eastAsia="ru-RU" w:bidi="ru-RU"/>
                <w14:ligatures w14:val="none"/>
              </w:rPr>
              <w:t>Почвенные микроорганизмы</w:t>
            </w:r>
          </w:p>
          <w:p w14:paraId="26EED597" w14:textId="77777777" w:rsidR="009C1273" w:rsidRPr="004B6B5A" w:rsidRDefault="009C1273" w:rsidP="004B6B5A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</w:pPr>
            <w:r w:rsidRPr="004B6B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ru-RU"/>
                <w14:ligatures w14:val="none"/>
              </w:rPr>
              <w:t>NOEC</w:t>
            </w:r>
            <w:r w:rsidRPr="004B6B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  <w:t xml:space="preserve"> (28 дней) – 419,6 мг В/кг</w:t>
            </w:r>
          </w:p>
        </w:tc>
        <w:tc>
          <w:tcPr>
            <w:tcW w:w="1417" w:type="dxa"/>
            <w:vAlign w:val="center"/>
          </w:tcPr>
          <w:p w14:paraId="3384CE22" w14:textId="77777777" w:rsidR="009C1273" w:rsidRPr="004B6B5A" w:rsidRDefault="009C1273" w:rsidP="004B6B5A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</w:pPr>
            <w:r w:rsidRPr="004B6B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  <w:t>Практически не токсичное (не классифицируется)</w:t>
            </w:r>
          </w:p>
        </w:tc>
        <w:tc>
          <w:tcPr>
            <w:tcW w:w="1979" w:type="dxa"/>
            <w:vAlign w:val="center"/>
          </w:tcPr>
          <w:p w14:paraId="08E4C4BF" w14:textId="1BE2DCC4" w:rsidR="009C1273" w:rsidRPr="004B6B5A" w:rsidRDefault="009C1273" w:rsidP="004B6B5A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</w:pPr>
            <w:r w:rsidRPr="004B6B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  <w:t xml:space="preserve">Данные Европейского химического агентства </w:t>
            </w:r>
            <w:r w:rsidR="00DA768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ru-RU"/>
                <w14:ligatures w14:val="none"/>
              </w:rPr>
              <w:fldChar w:fldCharType="begin"/>
            </w:r>
            <w:r w:rsidR="00DA768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ru-RU"/>
                <w14:ligatures w14:val="none"/>
              </w:rPr>
              <w:instrText>HYPERLINK</w:instrText>
            </w:r>
            <w:r w:rsidR="00DA7688" w:rsidRPr="00DA768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  <w:instrText xml:space="preserve"> "</w:instrText>
            </w:r>
            <w:r w:rsidR="00DA7688" w:rsidRPr="004B6B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ru-RU"/>
                <w14:ligatures w14:val="none"/>
              </w:rPr>
              <w:instrText>https</w:instrText>
            </w:r>
            <w:r w:rsidR="00DA7688" w:rsidRPr="004B6B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  <w:instrText>://</w:instrText>
            </w:r>
            <w:r w:rsidR="00DA7688" w:rsidRPr="004B6B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ru-RU"/>
                <w14:ligatures w14:val="none"/>
              </w:rPr>
              <w:instrText>echa</w:instrText>
            </w:r>
            <w:r w:rsidR="00DA7688" w:rsidRPr="004B6B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  <w:instrText>.</w:instrText>
            </w:r>
            <w:r w:rsidR="00DA7688" w:rsidRPr="004B6B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ru-RU"/>
                <w14:ligatures w14:val="none"/>
              </w:rPr>
              <w:instrText>europa</w:instrText>
            </w:r>
            <w:r w:rsidR="00DA7688" w:rsidRPr="004B6B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  <w:instrText>.</w:instrText>
            </w:r>
            <w:r w:rsidR="00DA7688" w:rsidRPr="004B6B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ru-RU"/>
                <w14:ligatures w14:val="none"/>
              </w:rPr>
              <w:instrText>eu</w:instrText>
            </w:r>
            <w:r w:rsidR="00DA7688" w:rsidRPr="004B6B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  <w:instrText>/</w:instrText>
            </w:r>
            <w:r w:rsidR="00DA7688" w:rsidRPr="004B6B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ru-RU"/>
                <w14:ligatures w14:val="none"/>
              </w:rPr>
              <w:instrText>registrarion</w:instrText>
            </w:r>
            <w:r w:rsidR="00DA7688" w:rsidRPr="004B6B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  <w:instrText>-</w:instrText>
            </w:r>
            <w:r w:rsidR="00DA7688" w:rsidRPr="004B6B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ru-RU"/>
                <w14:ligatures w14:val="none"/>
              </w:rPr>
              <w:instrText>dossier</w:instrText>
            </w:r>
            <w:r w:rsidR="00DA7688" w:rsidRPr="004B6B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  <w:instrText>/-/</w:instrText>
            </w:r>
            <w:r w:rsidR="00DA7688" w:rsidRPr="004B6B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ru-RU"/>
                <w14:ligatures w14:val="none"/>
              </w:rPr>
              <w:instrText>registered</w:instrText>
            </w:r>
            <w:r w:rsidR="00DA768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  <w:instrText>-</w:instrText>
            </w:r>
            <w:r w:rsidR="00DA7688" w:rsidRPr="004B6B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ru-RU"/>
                <w14:ligatures w14:val="none"/>
              </w:rPr>
              <w:instrText>dossier</w:instrText>
            </w:r>
            <w:r w:rsidR="00DA7688" w:rsidRPr="004B6B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  <w:instrText>/15472</w:instrText>
            </w:r>
            <w:r w:rsidR="00DA7688" w:rsidRPr="00DA768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  <w:instrText>"</w:instrText>
            </w:r>
            <w:r w:rsidR="00DA768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ru-RU"/>
                <w14:ligatures w14:val="none"/>
              </w:rPr>
              <w:fldChar w:fldCharType="separate"/>
            </w:r>
            <w:r w:rsidR="00DA7688" w:rsidRPr="00CD65AD">
              <w:rPr>
                <w:rStyle w:val="af0"/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ru-RU"/>
                <w14:ligatures w14:val="none"/>
              </w:rPr>
              <w:t>https</w:t>
            </w:r>
            <w:r w:rsidR="00DA7688" w:rsidRPr="00CD65AD">
              <w:rPr>
                <w:rStyle w:val="af0"/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  <w:t>://</w:t>
            </w:r>
            <w:r w:rsidR="00DA7688" w:rsidRPr="00CD65AD">
              <w:rPr>
                <w:rStyle w:val="af0"/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ru-RU"/>
                <w14:ligatures w14:val="none"/>
              </w:rPr>
              <w:t>echa</w:t>
            </w:r>
            <w:r w:rsidR="00DA7688" w:rsidRPr="00CD65AD">
              <w:rPr>
                <w:rStyle w:val="af0"/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  <w:t>.</w:t>
            </w:r>
            <w:r w:rsidR="00DA7688" w:rsidRPr="00CD65AD">
              <w:rPr>
                <w:rStyle w:val="af0"/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ru-RU"/>
                <w14:ligatures w14:val="none"/>
              </w:rPr>
              <w:t>europa</w:t>
            </w:r>
            <w:r w:rsidR="00DA7688" w:rsidRPr="00CD65AD">
              <w:rPr>
                <w:rStyle w:val="af0"/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  <w:t>.</w:t>
            </w:r>
            <w:r w:rsidR="00DA7688" w:rsidRPr="00CD65AD">
              <w:rPr>
                <w:rStyle w:val="af0"/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ru-RU"/>
                <w14:ligatures w14:val="none"/>
              </w:rPr>
              <w:t>eu</w:t>
            </w:r>
            <w:r w:rsidR="00DA7688" w:rsidRPr="00CD65AD">
              <w:rPr>
                <w:rStyle w:val="af0"/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  <w:t>/</w:t>
            </w:r>
            <w:r w:rsidR="00DA7688" w:rsidRPr="00CD65AD">
              <w:rPr>
                <w:rStyle w:val="af0"/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ru-RU"/>
                <w14:ligatures w14:val="none"/>
              </w:rPr>
              <w:t>registrarion</w:t>
            </w:r>
            <w:r w:rsidR="00DA7688" w:rsidRPr="00CD65AD">
              <w:rPr>
                <w:rStyle w:val="af0"/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  <w:t>-</w:t>
            </w:r>
            <w:r w:rsidR="00DA7688" w:rsidRPr="00CD65AD">
              <w:rPr>
                <w:rStyle w:val="af0"/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ru-RU"/>
                <w14:ligatures w14:val="none"/>
              </w:rPr>
              <w:t>dossier</w:t>
            </w:r>
            <w:r w:rsidR="00DA7688" w:rsidRPr="00CD65AD">
              <w:rPr>
                <w:rStyle w:val="af0"/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  <w:t>/-/</w:t>
            </w:r>
            <w:r w:rsidR="00DA7688" w:rsidRPr="00CD65AD">
              <w:rPr>
                <w:rStyle w:val="af0"/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ru-RU"/>
                <w14:ligatures w14:val="none"/>
              </w:rPr>
              <w:t>registered</w:t>
            </w:r>
            <w:r w:rsidR="00DA7688" w:rsidRPr="00CD65AD">
              <w:rPr>
                <w:rStyle w:val="af0"/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  <w:t>-</w:t>
            </w:r>
            <w:r w:rsidR="00DA7688" w:rsidRPr="00CD65AD">
              <w:rPr>
                <w:rStyle w:val="af0"/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ru-RU"/>
                <w14:ligatures w14:val="none"/>
              </w:rPr>
              <w:t>dossier</w:t>
            </w:r>
            <w:r w:rsidR="00DA7688" w:rsidRPr="00CD65AD">
              <w:rPr>
                <w:rStyle w:val="af0"/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  <w:t>/15472</w:t>
            </w:r>
            <w:r w:rsidR="00DA768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ru-RU"/>
                <w14:ligatures w14:val="none"/>
              </w:rPr>
              <w:fldChar w:fldCharType="end"/>
            </w:r>
            <w:r w:rsidR="00DA768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  <w:t xml:space="preserve"> </w:t>
            </w:r>
          </w:p>
        </w:tc>
      </w:tr>
      <w:tr w:rsidR="009C1273" w:rsidRPr="009C1273" w14:paraId="1C1B40C0" w14:textId="77777777" w:rsidTr="004B6B5A">
        <w:tc>
          <w:tcPr>
            <w:tcW w:w="1271" w:type="dxa"/>
            <w:vAlign w:val="center"/>
          </w:tcPr>
          <w:p w14:paraId="3A29E160" w14:textId="77777777" w:rsidR="009C1273" w:rsidRPr="004B6B5A" w:rsidRDefault="009C1273" w:rsidP="004B6B5A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</w:pPr>
            <w:r w:rsidRPr="004B6B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ru-RU"/>
                <w14:ligatures w14:val="none"/>
              </w:rPr>
              <w:t>L-</w:t>
            </w:r>
            <w:r w:rsidRPr="004B6B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  <w:t>триптофан; Сахароза</w:t>
            </w:r>
          </w:p>
        </w:tc>
        <w:tc>
          <w:tcPr>
            <w:tcW w:w="8074" w:type="dxa"/>
            <w:gridSpan w:val="3"/>
            <w:vAlign w:val="center"/>
          </w:tcPr>
          <w:p w14:paraId="73B8033A" w14:textId="77777777" w:rsidR="009C1273" w:rsidRPr="004B6B5A" w:rsidRDefault="009C1273" w:rsidP="004B6B5A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</w:pPr>
            <w:r w:rsidRPr="004B6B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  <w:t xml:space="preserve">Аминокислоты являются строительными элементами белков всех живых существ на Земле, для большинства существ даже </w:t>
            </w:r>
            <w:proofErr w:type="spellStart"/>
            <w:r w:rsidRPr="004B6B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  <w:t>макродозы</w:t>
            </w:r>
            <w:proofErr w:type="spellEnd"/>
            <w:r w:rsidRPr="004B6B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  <w:t xml:space="preserve"> аминокислот являются совершенно безвредными.</w:t>
            </w:r>
          </w:p>
          <w:p w14:paraId="7560C2BA" w14:textId="77777777" w:rsidR="009C1273" w:rsidRPr="004B6B5A" w:rsidRDefault="009C1273" w:rsidP="004B6B5A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</w:pPr>
            <w:r w:rsidRPr="004B6B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  <w:t>Аминокислоты и полисахариды являются природными соединениями, они полностью вовлекаются в биохимические циклы живых организмов почвы (в т.ч. циклы Кребса, Арнона), быстро разлагаются (</w:t>
            </w:r>
            <w:r w:rsidRPr="004B6B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ru-RU"/>
                <w14:ligatures w14:val="none"/>
              </w:rPr>
              <w:t>DT</w:t>
            </w:r>
            <w:r w:rsidRPr="004B6B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vertAlign w:val="subscript"/>
                <w:lang w:eastAsia="ru-RU" w:bidi="ru-RU"/>
                <w14:ligatures w14:val="none"/>
              </w:rPr>
              <w:t>50</w:t>
            </w:r>
            <w:r w:rsidRPr="004B6B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  <w:t xml:space="preserve"> &lt;7 суток) в почве за счет ферментативных реакций почвенной микрофлоры и не представляют опасности для почвенных обитателей. Деструкция д.в. происходит быстро, конечными продуктами метаболизма являются </w:t>
            </w:r>
            <w:r w:rsidRPr="004B6B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ru-RU"/>
                <w14:ligatures w14:val="none"/>
              </w:rPr>
              <w:t>CO</w:t>
            </w:r>
            <w:r w:rsidRPr="004B6B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vertAlign w:val="subscript"/>
                <w:lang w:eastAsia="ru-RU" w:bidi="ru-RU"/>
                <w14:ligatures w14:val="none"/>
              </w:rPr>
              <w:t>2</w:t>
            </w:r>
            <w:r w:rsidRPr="004B6B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  <w:t xml:space="preserve"> и </w:t>
            </w:r>
            <w:r w:rsidRPr="004B6B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ru-RU"/>
                <w14:ligatures w14:val="none"/>
              </w:rPr>
              <w:t>H</w:t>
            </w:r>
            <w:r w:rsidRPr="004B6B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vertAlign w:val="subscript"/>
                <w:lang w:eastAsia="ru-RU" w:bidi="ru-RU"/>
                <w14:ligatures w14:val="none"/>
              </w:rPr>
              <w:t>2</w:t>
            </w:r>
            <w:r w:rsidRPr="004B6B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ru-RU"/>
                <w14:ligatures w14:val="none"/>
              </w:rPr>
              <w:t>O</w:t>
            </w:r>
            <w:r w:rsidRPr="004B6B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  <w:t>.</w:t>
            </w:r>
          </w:p>
        </w:tc>
      </w:tr>
    </w:tbl>
    <w:p w14:paraId="5C8FBDDF" w14:textId="77777777" w:rsidR="009C1273" w:rsidRPr="009C1273" w:rsidRDefault="009C1273" w:rsidP="009C127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highlight w:val="cyan"/>
          <w:lang w:eastAsia="ru-RU" w:bidi="ru-RU"/>
          <w14:ligatures w14:val="none"/>
        </w:rPr>
      </w:pPr>
    </w:p>
    <w:p w14:paraId="1173EFBA" w14:textId="77777777" w:rsidR="009C1273" w:rsidRPr="009C1273" w:rsidRDefault="009C1273" w:rsidP="009C1273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9C127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Оценка риска применения препарата для червей и почвенных микроорганизмов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28"/>
        <w:gridCol w:w="2619"/>
        <w:gridCol w:w="2619"/>
        <w:gridCol w:w="730"/>
        <w:gridCol w:w="1049"/>
      </w:tblGrid>
      <w:tr w:rsidR="009C1273" w:rsidRPr="009C1273" w14:paraId="60AF2665" w14:textId="77777777" w:rsidTr="00C65ED7">
        <w:trPr>
          <w:trHeight w:val="518"/>
        </w:trPr>
        <w:tc>
          <w:tcPr>
            <w:tcW w:w="1154" w:type="pct"/>
            <w:shd w:val="clear" w:color="auto" w:fill="auto"/>
            <w:vAlign w:val="center"/>
          </w:tcPr>
          <w:p w14:paraId="27C072A3" w14:textId="77777777" w:rsidR="009C1273" w:rsidRPr="009C1273" w:rsidRDefault="009C1273" w:rsidP="009C1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C12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Тест объект</w:t>
            </w:r>
          </w:p>
        </w:tc>
        <w:tc>
          <w:tcPr>
            <w:tcW w:w="1432" w:type="pct"/>
            <w:vAlign w:val="center"/>
          </w:tcPr>
          <w:p w14:paraId="1CFA964F" w14:textId="77777777" w:rsidR="009C1273" w:rsidRPr="009C1273" w:rsidRDefault="009C1273" w:rsidP="009C1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C12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Компонент</w:t>
            </w:r>
          </w:p>
        </w:tc>
        <w:tc>
          <w:tcPr>
            <w:tcW w:w="1432" w:type="pct"/>
            <w:shd w:val="clear" w:color="auto" w:fill="auto"/>
            <w:vAlign w:val="center"/>
          </w:tcPr>
          <w:p w14:paraId="546505ED" w14:textId="404BE0D0" w:rsidR="009C1273" w:rsidRPr="009C1273" w:rsidRDefault="009C1273" w:rsidP="009C1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C12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Прогнозируемые концентрации агрохимиката в почве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42A13BE6" w14:textId="77777777" w:rsidR="009C1273" w:rsidRPr="009C1273" w:rsidRDefault="009C1273" w:rsidP="009C1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C12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Риск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3E83C87D" w14:textId="77777777" w:rsidR="009C1273" w:rsidRPr="009C1273" w:rsidRDefault="009C1273" w:rsidP="009C1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C12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Триггер</w:t>
            </w:r>
          </w:p>
        </w:tc>
      </w:tr>
      <w:tr w:rsidR="009C1273" w:rsidRPr="009C1273" w14:paraId="2D3B1476" w14:textId="77777777" w:rsidTr="00C65ED7">
        <w:trPr>
          <w:trHeight w:val="523"/>
        </w:trPr>
        <w:tc>
          <w:tcPr>
            <w:tcW w:w="1154" w:type="pct"/>
            <w:shd w:val="clear" w:color="auto" w:fill="auto"/>
            <w:vAlign w:val="center"/>
          </w:tcPr>
          <w:p w14:paraId="3A60D95E" w14:textId="77777777" w:rsidR="009C1273" w:rsidRPr="009C1273" w:rsidRDefault="009C1273" w:rsidP="009C1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C127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Дождевые черви*</w:t>
            </w:r>
          </w:p>
        </w:tc>
        <w:tc>
          <w:tcPr>
            <w:tcW w:w="1432" w:type="pct"/>
            <w:vMerge w:val="restart"/>
            <w:vAlign w:val="center"/>
          </w:tcPr>
          <w:p w14:paraId="307FBB79" w14:textId="77777777" w:rsidR="009C1273" w:rsidRPr="009C1273" w:rsidRDefault="009C1273" w:rsidP="009C1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spellStart"/>
            <w:r w:rsidRPr="009C127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Борэтаноламин</w:t>
            </w:r>
            <w:proofErr w:type="spellEnd"/>
          </w:p>
        </w:tc>
        <w:tc>
          <w:tcPr>
            <w:tcW w:w="1432" w:type="pct"/>
            <w:shd w:val="clear" w:color="auto" w:fill="auto"/>
            <w:vAlign w:val="center"/>
          </w:tcPr>
          <w:p w14:paraId="2F47E002" w14:textId="77777777" w:rsidR="009C1273" w:rsidRPr="009C1273" w:rsidRDefault="009C1273" w:rsidP="009C1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C127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0,19 </w:t>
            </w:r>
            <w:proofErr w:type="spellStart"/>
            <w:r w:rsidRPr="009C127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мгВ</w:t>
            </w:r>
            <w:proofErr w:type="spellEnd"/>
            <w:r w:rsidRPr="009C127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/кг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73697867" w14:textId="77777777" w:rsidR="009C1273" w:rsidRPr="009C1273" w:rsidRDefault="009C1273" w:rsidP="009C1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C127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27,4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303CF2CB" w14:textId="77777777" w:rsidR="009C1273" w:rsidRPr="009C1273" w:rsidRDefault="009C1273" w:rsidP="009C1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C127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</w:t>
            </w:r>
          </w:p>
        </w:tc>
      </w:tr>
      <w:tr w:rsidR="009C1273" w:rsidRPr="009C1273" w14:paraId="62DAD5FB" w14:textId="77777777" w:rsidTr="00C65ED7">
        <w:trPr>
          <w:trHeight w:val="523"/>
        </w:trPr>
        <w:tc>
          <w:tcPr>
            <w:tcW w:w="1154" w:type="pct"/>
            <w:shd w:val="clear" w:color="auto" w:fill="auto"/>
            <w:vAlign w:val="center"/>
          </w:tcPr>
          <w:p w14:paraId="4E8CCDFB" w14:textId="77777777" w:rsidR="009C1273" w:rsidRPr="009C1273" w:rsidRDefault="009C1273" w:rsidP="009C1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C127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Почвенные микроорганизмы**</w:t>
            </w:r>
          </w:p>
        </w:tc>
        <w:tc>
          <w:tcPr>
            <w:tcW w:w="1432" w:type="pct"/>
            <w:vMerge/>
            <w:vAlign w:val="center"/>
          </w:tcPr>
          <w:p w14:paraId="0AC6EB3B" w14:textId="77777777" w:rsidR="009C1273" w:rsidRPr="009C1273" w:rsidRDefault="009C1273" w:rsidP="009C1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432" w:type="pct"/>
            <w:shd w:val="clear" w:color="auto" w:fill="auto"/>
            <w:vAlign w:val="center"/>
          </w:tcPr>
          <w:p w14:paraId="0C3AF022" w14:textId="77777777" w:rsidR="009C1273" w:rsidRPr="009C1273" w:rsidRDefault="009C1273" w:rsidP="009C1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C127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0,75 </w:t>
            </w:r>
            <w:proofErr w:type="spellStart"/>
            <w:r w:rsidRPr="009C127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мгВ</w:t>
            </w:r>
            <w:proofErr w:type="spellEnd"/>
            <w:r w:rsidRPr="009C127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/кг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4C1AF695" w14:textId="77777777" w:rsidR="009C1273" w:rsidRPr="009C1273" w:rsidRDefault="009C1273" w:rsidP="009C1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C127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559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41728EBE" w14:textId="77777777" w:rsidR="009C1273" w:rsidRPr="009C1273" w:rsidRDefault="009C1273" w:rsidP="009C1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C127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</w:tbl>
    <w:p w14:paraId="004FD88D" w14:textId="77777777" w:rsidR="009C1273" w:rsidRPr="009C1273" w:rsidRDefault="009C1273" w:rsidP="002E12C5">
      <w:pPr>
        <w:spacing w:before="240"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C127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* – расчетная концентрация д.в. в 20 см слое почвы (3 л препарата/га в год, плотность почвы 1,2 г/см</w:t>
      </w:r>
      <w:r w:rsidRPr="009C1273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3</w:t>
      </w:r>
      <w:r w:rsidRPr="009C127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).</w:t>
      </w:r>
    </w:p>
    <w:p w14:paraId="12334EF3" w14:textId="77777777" w:rsidR="009C1273" w:rsidRPr="009C1273" w:rsidRDefault="009C1273" w:rsidP="002E12C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C127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** – расчетная концентрация д.в. в 5 см слое почвы (3 л препарата/га в год, плотность почвы 1,2 г/см</w:t>
      </w:r>
      <w:r w:rsidRPr="009C1273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3</w:t>
      </w:r>
      <w:r w:rsidRPr="009C127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).</w:t>
      </w:r>
    </w:p>
    <w:p w14:paraId="24896382" w14:textId="78C34B23" w:rsidR="009C1273" w:rsidRPr="009C1273" w:rsidRDefault="009C1273" w:rsidP="00B123B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C127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При строгом соблюдении норм технологического регламента и герметизацией технологического оборудования и тары, применение агрохимиката сопряжено с низким уровнем риска (</w:t>
      </w:r>
      <w:r w:rsidRPr="009C1273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R</w:t>
      </w:r>
      <w:r w:rsidRPr="009C127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&gt;&gt;10) для дождевых червей и почвенных микроорганизмов.</w:t>
      </w:r>
    </w:p>
    <w:p w14:paraId="12662240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</w:p>
    <w:p w14:paraId="733CA3E6" w14:textId="77777777" w:rsidR="002069C9" w:rsidRPr="002069C9" w:rsidRDefault="002069C9" w:rsidP="002069C9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741" w:name="_Toc164086718"/>
      <w:bookmarkStart w:id="742" w:name="_Toc168501927"/>
      <w:bookmarkStart w:id="743" w:name="_Toc172103631"/>
      <w:r w:rsidRPr="002069C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5.6.1.4. Другие нецелевые организмы</w:t>
      </w:r>
      <w:bookmarkEnd w:id="741"/>
      <w:bookmarkEnd w:id="742"/>
      <w:bookmarkEnd w:id="743"/>
    </w:p>
    <w:p w14:paraId="763CC2E8" w14:textId="094202B1" w:rsidR="009C1273" w:rsidRPr="009C1273" w:rsidRDefault="009C1273" w:rsidP="009C127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C127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Агрохимикат и его составные компоненты не обладают инсектицидным, и инсекто</w:t>
      </w:r>
      <w:r w:rsidR="00B05CB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-</w:t>
      </w:r>
      <w:r w:rsidRPr="009C127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акарицидным действием, и не вызывает гибели насекомых.</w:t>
      </w:r>
    </w:p>
    <w:p w14:paraId="24BDA941" w14:textId="5F5C0708" w:rsidR="002069C9" w:rsidRDefault="009C1273" w:rsidP="009C127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C127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Основываясь на важности питательных элементов агрохимиката и низкой токсичности, о чем свидетельствуют данные для млекопитающих, дождевых червей и почвенных микроорганизмов, а также на повсеместное распространение питательных элементов агрохимиката в окружающей среде (почва, вода, донные отложения и живые организмы), проведение токсикологических испытаний на полезных насекомых, в том числе на медоносных пчелах – научно не требуется.</w:t>
      </w:r>
    </w:p>
    <w:p w14:paraId="26F9B01D" w14:textId="77777777" w:rsidR="00A338E6" w:rsidRPr="002069C9" w:rsidRDefault="00A338E6" w:rsidP="009C127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</w:p>
    <w:p w14:paraId="1B12E753" w14:textId="77777777" w:rsidR="002069C9" w:rsidRPr="002069C9" w:rsidRDefault="002069C9" w:rsidP="002069C9">
      <w:pPr>
        <w:keepNext/>
        <w:keepLines/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744" w:name="_Toc125451692"/>
      <w:bookmarkStart w:id="745" w:name="_Toc129781473"/>
      <w:bookmarkStart w:id="746" w:name="_Toc138327119"/>
      <w:bookmarkStart w:id="747" w:name="_Toc138348809"/>
      <w:bookmarkStart w:id="748" w:name="_Toc138428000"/>
      <w:bookmarkStart w:id="749" w:name="_Toc143012294"/>
      <w:bookmarkStart w:id="750" w:name="_Toc143110058"/>
      <w:bookmarkStart w:id="751" w:name="_Toc151541970"/>
      <w:bookmarkStart w:id="752" w:name="_Toc151543696"/>
      <w:bookmarkStart w:id="753" w:name="_Toc161320827"/>
      <w:bookmarkStart w:id="754" w:name="_Toc164086719"/>
      <w:bookmarkStart w:id="755" w:name="_Toc168501928"/>
      <w:bookmarkStart w:id="756" w:name="_Toc172103632"/>
      <w:r w:rsidRPr="002069C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5.6.2. Воздействие на растительный покров</w:t>
      </w:r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</w:p>
    <w:p w14:paraId="10BCF1F0" w14:textId="2F0CF9EA" w:rsidR="009C1273" w:rsidRPr="009C1273" w:rsidRDefault="009C1273" w:rsidP="009C127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C127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Негативное воздействие агрохимиката на растительный покров - исключено. Применение агрохимиката Микроудобрение Раслин марка: </w:t>
      </w:r>
      <w:r w:rsidRPr="009C1273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B</w:t>
      </w:r>
      <w:r w:rsidRPr="009C1273">
        <w:rPr>
          <w:rFonts w:ascii="Times New Roman" w:eastAsia="Times New Roman" w:hAnsi="Times New Roman" w:cs="Times New Roman"/>
          <w:kern w:val="0"/>
          <w:sz w:val="28"/>
          <w:szCs w:val="28"/>
          <w:vertAlign w:val="subscript"/>
          <w:lang w:eastAsia="ru-RU" w:bidi="ru-RU"/>
          <w14:ligatures w14:val="none"/>
        </w:rPr>
        <w:t>150</w:t>
      </w:r>
      <w:r w:rsidRPr="009C127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на сельскохозяйственных культурах, оказывает позитивное влияние на развитие растений и качество возделываемой продукции. Фитотоксичность не установлена.</w:t>
      </w:r>
    </w:p>
    <w:p w14:paraId="4119C2C9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</w:p>
    <w:p w14:paraId="145270B0" w14:textId="77777777" w:rsidR="002069C9" w:rsidRPr="002069C9" w:rsidRDefault="002069C9" w:rsidP="002069C9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757" w:name="_Toc84337365"/>
      <w:bookmarkStart w:id="758" w:name="_Toc84585432"/>
      <w:bookmarkStart w:id="759" w:name="_Toc84944529"/>
      <w:bookmarkStart w:id="760" w:name="_Toc85034145"/>
      <w:bookmarkStart w:id="761" w:name="_Toc85705090"/>
      <w:bookmarkStart w:id="762" w:name="_Toc85720387"/>
      <w:bookmarkStart w:id="763" w:name="_Toc86074182"/>
      <w:bookmarkStart w:id="764" w:name="_Toc87457108"/>
      <w:bookmarkStart w:id="765" w:name="_Toc89417756"/>
      <w:bookmarkStart w:id="766" w:name="_Toc89441343"/>
      <w:bookmarkStart w:id="767" w:name="_Toc93050039"/>
      <w:bookmarkStart w:id="768" w:name="_Toc93584557"/>
      <w:bookmarkStart w:id="769" w:name="_Toc96613395"/>
      <w:bookmarkStart w:id="770" w:name="_Toc97117623"/>
      <w:bookmarkStart w:id="771" w:name="_Hlk87526512"/>
      <w:bookmarkStart w:id="772" w:name="_Toc97815796"/>
      <w:bookmarkStart w:id="773" w:name="_Toc98836939"/>
      <w:bookmarkStart w:id="774" w:name="_Toc100828807"/>
      <w:bookmarkStart w:id="775" w:name="_Toc106789785"/>
      <w:bookmarkStart w:id="776" w:name="_Toc109899332"/>
      <w:bookmarkStart w:id="777" w:name="_Toc110249816"/>
      <w:bookmarkStart w:id="778" w:name="_Toc112313656"/>
      <w:bookmarkStart w:id="779" w:name="_Toc116297371"/>
      <w:bookmarkStart w:id="780" w:name="_Toc125451693"/>
      <w:bookmarkStart w:id="781" w:name="_Toc129781474"/>
      <w:bookmarkStart w:id="782" w:name="_Toc138327120"/>
      <w:bookmarkStart w:id="783" w:name="_Toc138348810"/>
      <w:bookmarkStart w:id="784" w:name="_Toc138428001"/>
      <w:bookmarkStart w:id="785" w:name="_Toc143012295"/>
      <w:bookmarkStart w:id="786" w:name="_Toc143110059"/>
      <w:bookmarkStart w:id="787" w:name="_Toc151541971"/>
      <w:bookmarkStart w:id="788" w:name="_Toc151543697"/>
      <w:bookmarkStart w:id="789" w:name="_Toc161320828"/>
      <w:bookmarkStart w:id="790" w:name="_Toc164086720"/>
      <w:bookmarkStart w:id="791" w:name="_Toc168501929"/>
      <w:bookmarkStart w:id="792" w:name="_Toc172103633"/>
      <w:r w:rsidRPr="002069C9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5.7. </w:t>
      </w:r>
      <w:r w:rsidRPr="002069C9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Мероприятия по охране особо охраняемых природных территорий (ООПТ), растительности и животного мира</w:t>
      </w:r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</w:p>
    <w:p w14:paraId="39B9D758" w14:textId="77777777" w:rsidR="002069C9" w:rsidRPr="002069C9" w:rsidRDefault="002069C9" w:rsidP="002069C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bookmarkStart w:id="793" w:name="_Hlk87526518"/>
      <w:r w:rsidRPr="002069C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При работе с агрохимикатом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</w:t>
      </w:r>
      <w:r w:rsidRPr="002069C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lastRenderedPageBreak/>
        <w:t>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редакция от 14 февраля 2022 года</w:t>
      </w:r>
      <w:r w:rsidRPr="002069C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) и СП 2.2.3670-20 «Санитарно-эпидемиологические требования к условиям труда» (</w:t>
      </w: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утверждены 02.12.2020</w:t>
      </w:r>
      <w:r w:rsidRPr="002069C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) и «Единые санитарно-эпидемиологические и гигиенические требования к продукции (товарам), подлежащей санитарно-эпидемиологическому надзору (контролю)» (раздел 15), утвержденные Решением Комиссии Таможенного союза от 28 мая 2010 года № 299 (</w:t>
      </w:r>
      <w:r w:rsidRPr="002069C9">
        <w:rPr>
          <w:rFonts w:ascii="Times New Roman" w:hAnsi="Times New Roman"/>
          <w:bCs/>
          <w:kern w:val="0"/>
          <w:sz w:val="28"/>
          <w:szCs w:val="28"/>
          <w:lang w:eastAsia="ru-RU" w:bidi="ru-RU"/>
          <w14:ligatures w14:val="none"/>
        </w:rPr>
        <w:t>редакция от 27.02.2024</w:t>
      </w:r>
      <w:r w:rsidRPr="002069C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).</w:t>
      </w:r>
      <w:bookmarkEnd w:id="793"/>
    </w:p>
    <w:p w14:paraId="298728C8" w14:textId="2D12090A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В соответствии с п.6 части 15 статьи 65 Водного кодекса РФ, запрещается применение агрохимиката </w:t>
      </w:r>
      <w:r w:rsidR="00895D97" w:rsidRPr="00B374AA">
        <w:rPr>
          <w:rFonts w:ascii="Times New Roman" w:eastAsia="Calibri" w:hAnsi="Times New Roman" w:cs="Times New Roman"/>
          <w:sz w:val="28"/>
          <w:szCs w:val="28"/>
        </w:rPr>
        <w:t xml:space="preserve">Микроудобрение Раслин марки: </w:t>
      </w:r>
      <w:r w:rsidR="00895D97" w:rsidRPr="00B374AA">
        <w:rPr>
          <w:rFonts w:ascii="Times New Roman" w:eastAsia="Calibri" w:hAnsi="Times New Roman" w:cs="Times New Roman"/>
          <w:sz w:val="28"/>
          <w:szCs w:val="28"/>
          <w:lang w:val="en-US"/>
        </w:rPr>
        <w:t>B</w:t>
      </w:r>
      <w:r w:rsidR="00895D97" w:rsidRPr="00B374AA">
        <w:rPr>
          <w:rFonts w:ascii="Times New Roman" w:eastAsia="Calibri" w:hAnsi="Times New Roman" w:cs="Times New Roman"/>
          <w:sz w:val="28"/>
          <w:szCs w:val="28"/>
          <w:vertAlign w:val="subscript"/>
        </w:rPr>
        <w:t>150</w:t>
      </w:r>
      <w:r w:rsidR="00895D97" w:rsidRPr="00B374A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в водоохранной зоне водных объектов, в том числе и водоемов рыбохозяйственного значения.</w:t>
      </w:r>
    </w:p>
    <w:p w14:paraId="41344404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Запрещается применение агрохимиката на особо охраняемых природных территориях (ООПТ), в границах водно-болотных угодий международного, национального и регионального значения, на ключевых орнитологических территориях.</w:t>
      </w:r>
    </w:p>
    <w:p w14:paraId="0D22329C" w14:textId="77777777" w:rsidR="002069C9" w:rsidRPr="002069C9" w:rsidRDefault="002069C9" w:rsidP="002069C9">
      <w:pP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br w:type="page"/>
      </w:r>
    </w:p>
    <w:p w14:paraId="73FC4663" w14:textId="77777777" w:rsidR="002069C9" w:rsidRPr="002069C9" w:rsidRDefault="002069C9" w:rsidP="002069C9">
      <w:pPr>
        <w:keepNext/>
        <w:keepLines/>
        <w:spacing w:before="240" w:after="24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</w:pPr>
      <w:bookmarkStart w:id="794" w:name="_Toc125451694"/>
      <w:bookmarkStart w:id="795" w:name="_Toc129781496"/>
      <w:bookmarkStart w:id="796" w:name="_Toc138327142"/>
      <w:bookmarkStart w:id="797" w:name="_Toc138348832"/>
      <w:bookmarkStart w:id="798" w:name="_Toc138428023"/>
      <w:bookmarkStart w:id="799" w:name="_Toc143012317"/>
      <w:bookmarkStart w:id="800" w:name="_Toc143110080"/>
      <w:bookmarkStart w:id="801" w:name="_Toc151541993"/>
      <w:bookmarkStart w:id="802" w:name="_Toc151543698"/>
      <w:bookmarkStart w:id="803" w:name="_Toc161320829"/>
      <w:bookmarkStart w:id="804" w:name="_Toc164086721"/>
      <w:bookmarkStart w:id="805" w:name="_Toc168501930"/>
      <w:bookmarkStart w:id="806" w:name="_Toc172103634"/>
      <w:r w:rsidRPr="002069C9"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  <w:lastRenderedPageBreak/>
        <w:t>6. ПРИРОДООХРАННЫЕ ОГРАНИЧЕНИЯ</w:t>
      </w:r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</w:p>
    <w:p w14:paraId="30253B41" w14:textId="3006A762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В соответствии с п.6 части 15 статьи 65 Водного кодекса РФ от 03.06.2006 N 74-ФЗ; </w:t>
      </w: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(редакция от 25.12.2023) (с изменениями и дополнениями, вступившими в силу с 30.12.2023)</w:t>
      </w: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, запрещается применение агрохимиката </w:t>
      </w:r>
      <w:bookmarkStart w:id="807" w:name="_Hlk172017160"/>
      <w:r w:rsidR="00674FBF" w:rsidRPr="00214982">
        <w:rPr>
          <w:rFonts w:ascii="Times New Roman" w:eastAsia="Calibri" w:hAnsi="Times New Roman" w:cs="Times New Roman"/>
          <w:sz w:val="28"/>
        </w:rPr>
        <w:t>Микроудобрение Раслин марка: В</w:t>
      </w:r>
      <w:r w:rsidR="00674FBF" w:rsidRPr="00214982">
        <w:rPr>
          <w:rFonts w:ascii="Times New Roman" w:eastAsia="Calibri" w:hAnsi="Times New Roman" w:cs="Times New Roman"/>
          <w:sz w:val="28"/>
          <w:vertAlign w:val="subscript"/>
        </w:rPr>
        <w:t>150</w:t>
      </w:r>
      <w:bookmarkEnd w:id="807"/>
      <w:r w:rsidR="00674FBF">
        <w:rPr>
          <w:rFonts w:ascii="Times New Roman" w:eastAsia="Calibri" w:hAnsi="Times New Roman" w:cs="Times New Roman"/>
          <w:sz w:val="28"/>
        </w:rPr>
        <w:t xml:space="preserve"> </w:t>
      </w: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в водоохранной зоне водных объектов, в том числе и водоемов рыбохозяйственного значения.</w:t>
      </w:r>
    </w:p>
    <w:p w14:paraId="1F5EE6AF" w14:textId="31F830A9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С целью предотвращения и снижения возможного негативного воздействия на человека, животных и водные организмы при применении агрохимиката </w:t>
      </w:r>
      <w:r w:rsidR="00674FBF" w:rsidRPr="00214982">
        <w:rPr>
          <w:rFonts w:ascii="Times New Roman" w:eastAsia="Calibri" w:hAnsi="Times New Roman" w:cs="Times New Roman"/>
          <w:sz w:val="28"/>
        </w:rPr>
        <w:t>Микроудобрение Раслин марка: В</w:t>
      </w:r>
      <w:r w:rsidR="00674FBF" w:rsidRPr="00214982">
        <w:rPr>
          <w:rFonts w:ascii="Times New Roman" w:eastAsia="Calibri" w:hAnsi="Times New Roman" w:cs="Times New Roman"/>
          <w:sz w:val="28"/>
          <w:vertAlign w:val="subscript"/>
        </w:rPr>
        <w:t>150</w:t>
      </w:r>
      <w:r w:rsidR="00674FBF">
        <w:rPr>
          <w:rFonts w:ascii="Times New Roman" w:eastAsia="Calibri" w:hAnsi="Times New Roman" w:cs="Times New Roman"/>
          <w:sz w:val="28"/>
        </w:rPr>
        <w:t xml:space="preserve"> </w:t>
      </w: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в проекте технической документации рекомендуются следующие ограничения:</w:t>
      </w:r>
    </w:p>
    <w:p w14:paraId="16C498A6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-запрещается применение удобрения на территории первого пояса санитарной зоны охраны источников хозяйственно-питьевого водоснабжения и в период непосредственной угрозы паводка во втором поясе санитарной зоны;</w:t>
      </w:r>
    </w:p>
    <w:p w14:paraId="0F20E050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-запрещается применение агрохимиката в водоохранной зоне всех видов водоёмов, в том числе рыбохозяйственных, которые регламентируются требованиями Водного кодекса Российской Федерации от 03.06.2006 № 74-ФЗ (п.6 ст.65) </w:t>
      </w: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(редакция от 25.12.2023) (с изменениями и дополнениями, вступившими в силу с 30.12.2023)</w:t>
      </w: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;</w:t>
      </w:r>
    </w:p>
    <w:p w14:paraId="7B4A25E4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- запрещается сброс неочищенных или недостаточно очищенных сточных вод, образующихся на складах хранения, в действующие системы канализации и поверхностные водоемы. Условия сброса очищенных сточных вод данной категории определяются гигиеническими требованиями; </w:t>
      </w:r>
    </w:p>
    <w:p w14:paraId="669C8AF2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- запрещается сбрасывать (сливать) остатки агрохимиката в канавы, овраги, канализацию, колодцы и водоемы;</w:t>
      </w:r>
    </w:p>
    <w:p w14:paraId="1E8B4E24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-при работе использовать средства индивидуальной защиты органов дыхания, зрения и кожных покровов. Работать в респираторе, спецодежде, защитных очках и перчатках. После работы персонал должен снять спецодежду, вымыть руки с мылом и принять душ;</w:t>
      </w:r>
    </w:p>
    <w:p w14:paraId="614187F4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lastRenderedPageBreak/>
        <w:t>-на рабочем месте запрещается принимать пищу, пить, курить;</w:t>
      </w:r>
    </w:p>
    <w:p w14:paraId="2A09836B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-не допускать посторонних людей и детей к месту хранения агрохимиката;</w:t>
      </w:r>
    </w:p>
    <w:p w14:paraId="4A03694D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-хранение агрохимиката разрешается только в специально предназначенных для этой цели складах, отвечающих санитарным требованиям. Склад должен обеспечивать защиту агрохимиката от воздействия прямых солнечных лучей, попадания влаги, загрязнения и механического повреждения; </w:t>
      </w:r>
    </w:p>
    <w:p w14:paraId="7FEB891C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- не допускается совместное хранение агрохимиката с горючими материалами, кислотами, щелочами, органическими веществами, пестицидами;</w:t>
      </w:r>
    </w:p>
    <w:p w14:paraId="09F7E4B8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-не допускается совместное транспортирование и хранение агрохимиката с кормами и пищевыми продуктами.</w:t>
      </w:r>
    </w:p>
    <w:p w14:paraId="060E2FE7" w14:textId="1FE20FC8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При обращении с </w:t>
      </w:r>
      <w:r w:rsidR="00674FBF" w:rsidRPr="00214982">
        <w:rPr>
          <w:rFonts w:ascii="Times New Roman" w:eastAsia="Calibri" w:hAnsi="Times New Roman" w:cs="Times New Roman"/>
          <w:sz w:val="28"/>
        </w:rPr>
        <w:t>Микроудобрение Раслин марка: В</w:t>
      </w:r>
      <w:r w:rsidR="00674FBF" w:rsidRPr="00214982">
        <w:rPr>
          <w:rFonts w:ascii="Times New Roman" w:eastAsia="Calibri" w:hAnsi="Times New Roman" w:cs="Times New Roman"/>
          <w:sz w:val="28"/>
          <w:vertAlign w:val="subscript"/>
        </w:rPr>
        <w:t>150</w:t>
      </w:r>
      <w:r w:rsidR="00674FBF">
        <w:rPr>
          <w:rFonts w:ascii="Times New Roman" w:eastAsia="Calibri" w:hAnsi="Times New Roman" w:cs="Times New Roman"/>
          <w:sz w:val="28"/>
        </w:rPr>
        <w:t xml:space="preserve"> </w:t>
      </w: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необходимо соблюдать требования и меры предосторожности согласно:</w:t>
      </w:r>
    </w:p>
    <w:p w14:paraId="69506836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- СанПиН 2.2.3670-20 «Санитарно-эпидемиологические требования к условиям труда» (разд. ХХ</w:t>
      </w:r>
      <w:r w:rsidRPr="002069C9">
        <w:rPr>
          <w:rFonts w:ascii="Times New Roman" w:eastAsia="Calibri" w:hAnsi="Times New Roman" w:cs="Times New Roman"/>
          <w:kern w:val="0"/>
          <w:sz w:val="28"/>
          <w:szCs w:val="28"/>
          <w:lang w:val="en-US"/>
          <w14:ligatures w14:val="none"/>
        </w:rPr>
        <w:t>V</w:t>
      </w: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Требования к технологическим процессам производства, хранению, транспортировке и применению пестицидов и агрохимикатов);</w:t>
      </w:r>
    </w:p>
    <w:p w14:paraId="4CBAE1C4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- СанПиН 1.2.3685-21 «Гигиенические нормативы и требования к обеспечению безопасности и (или) безвредности для человека факторов среды обитания»;</w:t>
      </w:r>
    </w:p>
    <w:p w14:paraId="38740999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- Главы II раздела 15 Требования к пестицидам и агрохимикатам документа «Единые санитарно-эпидемиологические и гигиенические требования к товарам, подлежащим санитарно-эпидемиологическому надзору (контролю)», утвержденного Решением Комиссии Таможенного союза от 28.05.2010 № 299 </w:t>
      </w:r>
      <w:r w:rsidRPr="002069C9">
        <w:rPr>
          <w:rFonts w:ascii="Times New Roman" w:eastAsia="Calibri" w:hAnsi="Times New Roman" w:cs="Times New Roman"/>
          <w:kern w:val="0"/>
          <w:sz w:val="28"/>
          <w:szCs w:val="28"/>
          <w:lang w:bidi="ru-RU"/>
          <w14:ligatures w14:val="none"/>
        </w:rPr>
        <w:t>(</w:t>
      </w:r>
      <w:bookmarkStart w:id="808" w:name="_Hlk117518154"/>
      <w:r w:rsidRPr="002069C9">
        <w:rPr>
          <w:rFonts w:ascii="Times New Roman" w:hAnsi="Times New Roman"/>
          <w:bCs/>
          <w:kern w:val="0"/>
          <w:sz w:val="28"/>
          <w:szCs w:val="28"/>
          <w:lang w:eastAsia="ru-RU" w:bidi="ru-RU"/>
          <w14:ligatures w14:val="none"/>
        </w:rPr>
        <w:t xml:space="preserve">редакция </w:t>
      </w:r>
      <w:bookmarkEnd w:id="808"/>
      <w:r w:rsidRPr="002069C9">
        <w:rPr>
          <w:rFonts w:ascii="Times New Roman" w:hAnsi="Times New Roman"/>
          <w:bCs/>
          <w:kern w:val="0"/>
          <w:sz w:val="28"/>
          <w:szCs w:val="28"/>
          <w:lang w:eastAsia="ru-RU" w:bidi="ru-RU"/>
          <w14:ligatures w14:val="none"/>
        </w:rPr>
        <w:t>от 27.02.2024</w:t>
      </w:r>
      <w:r w:rsidRPr="002069C9">
        <w:rPr>
          <w:rFonts w:ascii="Times New Roman" w:eastAsia="Calibri" w:hAnsi="Times New Roman" w:cs="Times New Roman"/>
          <w:kern w:val="0"/>
          <w:sz w:val="28"/>
          <w:szCs w:val="28"/>
          <w:lang w:bidi="ru-RU"/>
          <w14:ligatures w14:val="none"/>
        </w:rPr>
        <w:t>)</w:t>
      </w: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;</w:t>
      </w:r>
    </w:p>
    <w:p w14:paraId="56A113EA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-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</w:t>
      </w: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lastRenderedPageBreak/>
        <w:t>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(раздел 12 Санитарно-гигиенические требования к обращению пестицидов и агрохимикатов);</w:t>
      </w:r>
    </w:p>
    <w:p w14:paraId="7C85CFF8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- Федеральному закону от 10.01.2002 № 7-ФЗ «Об охране окружающей среды»; </w:t>
      </w:r>
    </w:p>
    <w:p w14:paraId="348866BD" w14:textId="4B55C730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- Водному кодексу Российской Федерации от 03.06.2006 № 74-ФЗ</w:t>
      </w:r>
      <w:r w:rsidR="0050449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;</w:t>
      </w: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</w:p>
    <w:p w14:paraId="6FDA2E0F" w14:textId="605C5B69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- Федеральному закону от 19.07.1997 № 109-ФЗ «О безопасном обращении с пестицидами и агрохимикатами»</w:t>
      </w:r>
      <w:r w:rsidR="0050449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;</w:t>
      </w:r>
    </w:p>
    <w:p w14:paraId="2025E7A4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- СанПиН 2.1.5.980-00 «Гигиенические требования к охране поверхностных вод».</w:t>
      </w:r>
    </w:p>
    <w:p w14:paraId="69345186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Соблюдать регламент применения агрохимиката в зонах санитарной охраны питьевых водоисточников в соответствии с Федеральным законом от 30.03.1999 № 52-ФЗ «О санитарно-эпидемиологическом благополучии населения», СанПиН 2.1.4.1110-02 «Зоны санитарной охраны источников водоснабжения и водопроводов питьевого назначения» и СП 2.1.4.2625-10 «Зоны санитарной охраны источников питьевого водоснабжения г. Москвы»;</w:t>
      </w:r>
    </w:p>
    <w:p w14:paraId="17285E72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Соблюдать требования по применению агрохимиката в границах рыбоохранных зон поверхностных водных объектов регламентируемые:</w:t>
      </w:r>
    </w:p>
    <w:p w14:paraId="02BBE9F3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Федеральным законом от 06.12.2007 № 333-ФЗ «О внесении изменений в Федеральный закон «О рыболовстве и сохранении водных биологических ресурсов и отдельные законодательные акты Российской Федерации»; </w:t>
      </w:r>
    </w:p>
    <w:p w14:paraId="7E0ABB08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Федеральным законом от 03.12.2008 № 250-ФЗ «О внесении изменений в Федеральный закон о рыболовстве и сохранении водных биологических ресурсов и отдельные законодательные акты Российской Федерации»; </w:t>
      </w:r>
    </w:p>
    <w:p w14:paraId="7CB6251B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Федеральным законом от 20.12.2004 № 166-ФЗ «О рыболовстве и сохранении водных биологических ресурсов»; </w:t>
      </w:r>
    </w:p>
    <w:p w14:paraId="72BA6FAC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Постановлением Правительства Российской Федерации от 06.10.2008 № 743 «Об утверждении правил установления рыбоохранных зон»; </w:t>
      </w:r>
    </w:p>
    <w:p w14:paraId="755B04DB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lastRenderedPageBreak/>
        <w:t>Постановлением Правительства Российской Федерации от 30.04.2013 № 384 «О согласовании Федеральным агентством по рыболовству строительства и реконструкции объектов капитального строительства, внедрения новых технологических процессов и осуществления иной деятельности, оказывающей воздействие на водные биологические ресурсы и среду их обитания».</w:t>
      </w:r>
    </w:p>
    <w:p w14:paraId="3FD62AA3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Соблюдать требования Федерального закона от 10.01.2002 № 7-ФЗ «Об охране окружающей среды», в соответствии с которым, запрещается хозяйственная и иная деятельность, оказывающая негативное воздействие на окружающую среду и ведущая к деградации и (или) уничтожению природных объектов, имеющих особое природоохранное, научное, историко-культурное, эстетическое, рекреационное, оздоровительное и иное ценное значение и находящихся под особой охраной.</w:t>
      </w:r>
    </w:p>
    <w:p w14:paraId="162E8A68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Calibri" w:hAnsi="Times New Roman"/>
          <w:iCs/>
          <w:kern w:val="0"/>
          <w:sz w:val="28"/>
          <w:lang w:eastAsia="ru-RU"/>
          <w14:ligatures w14:val="none"/>
        </w:rPr>
      </w:pPr>
    </w:p>
    <w:p w14:paraId="12806D6F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Calibri" w:hAnsi="Times New Roman"/>
          <w:iCs/>
          <w:kern w:val="0"/>
          <w:sz w:val="28"/>
          <w:lang w:eastAsia="ru-RU"/>
          <w14:ligatures w14:val="none"/>
        </w:rPr>
      </w:pPr>
    </w:p>
    <w:p w14:paraId="63F2F0E5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Calibri" w:hAnsi="Times New Roman"/>
          <w:iCs/>
          <w:kern w:val="0"/>
          <w:sz w:val="28"/>
          <w:lang w:eastAsia="ru-RU"/>
          <w14:ligatures w14:val="none"/>
        </w:rPr>
      </w:pPr>
    </w:p>
    <w:p w14:paraId="7A107C85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Calibri" w:hAnsi="Times New Roman"/>
          <w:iCs/>
          <w:kern w:val="0"/>
          <w:sz w:val="28"/>
          <w:lang w:eastAsia="ru-RU"/>
          <w14:ligatures w14:val="none"/>
        </w:rPr>
      </w:pPr>
    </w:p>
    <w:p w14:paraId="6585F9C4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Calibri" w:hAnsi="Times New Roman"/>
          <w:iCs/>
          <w:kern w:val="0"/>
          <w:sz w:val="28"/>
          <w:lang w:eastAsia="ru-RU"/>
          <w14:ligatures w14:val="none"/>
        </w:rPr>
      </w:pPr>
    </w:p>
    <w:p w14:paraId="5FCBD35B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Calibri" w:hAnsi="Times New Roman"/>
          <w:iCs/>
          <w:kern w:val="0"/>
          <w:sz w:val="28"/>
          <w:lang w:eastAsia="ru-RU"/>
          <w14:ligatures w14:val="none"/>
        </w:rPr>
      </w:pPr>
    </w:p>
    <w:p w14:paraId="29782D44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Calibri" w:hAnsi="Times New Roman"/>
          <w:iCs/>
          <w:kern w:val="0"/>
          <w:sz w:val="28"/>
          <w:lang w:eastAsia="ru-RU"/>
          <w14:ligatures w14:val="none"/>
        </w:rPr>
      </w:pPr>
    </w:p>
    <w:p w14:paraId="026D5011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Calibri" w:hAnsi="Times New Roman"/>
          <w:iCs/>
          <w:kern w:val="0"/>
          <w:sz w:val="28"/>
          <w:lang w:eastAsia="ru-RU"/>
          <w14:ligatures w14:val="none"/>
        </w:rPr>
      </w:pPr>
    </w:p>
    <w:p w14:paraId="36A53ECB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Calibri" w:hAnsi="Times New Roman"/>
          <w:iCs/>
          <w:kern w:val="0"/>
          <w:sz w:val="28"/>
          <w:lang w:eastAsia="ru-RU"/>
          <w14:ligatures w14:val="none"/>
        </w:rPr>
      </w:pPr>
    </w:p>
    <w:p w14:paraId="7C66C870" w14:textId="77777777" w:rsidR="002069C9" w:rsidRPr="002069C9" w:rsidRDefault="002069C9" w:rsidP="002069C9">
      <w:pPr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</w:pPr>
      <w:r w:rsidRPr="002069C9"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  <w:br w:type="page"/>
      </w:r>
    </w:p>
    <w:p w14:paraId="0E24679A" w14:textId="77777777" w:rsidR="002069C9" w:rsidRPr="002069C9" w:rsidRDefault="002069C9" w:rsidP="002069C9">
      <w:pPr>
        <w:keepNext/>
        <w:keepLines/>
        <w:spacing w:before="240" w:after="24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</w:pPr>
      <w:bookmarkStart w:id="809" w:name="_Toc143110081"/>
      <w:bookmarkStart w:id="810" w:name="_Toc151541994"/>
      <w:bookmarkStart w:id="811" w:name="_Toc151543699"/>
      <w:bookmarkStart w:id="812" w:name="_Toc161320830"/>
      <w:bookmarkStart w:id="813" w:name="_Toc164086722"/>
      <w:bookmarkStart w:id="814" w:name="_Toc168501931"/>
      <w:bookmarkStart w:id="815" w:name="_Toc172103635"/>
      <w:r w:rsidRPr="002069C9"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  <w:lastRenderedPageBreak/>
        <w:t>7. МЕРЫ ПО ПРЕДОТВРАЩЕНИЮ И/ИЛИ СНИЖЕНИЮ НЕГАТИВНОГО ВОЗДЕЙСТВИЯ НАМЕЧАЕМОЙ ХОЗЯЙСТВЕННОЙ ДЕЯТЕЛЬНОСТИ</w:t>
      </w:r>
      <w:bookmarkEnd w:id="809"/>
      <w:bookmarkEnd w:id="810"/>
      <w:bookmarkEnd w:id="811"/>
      <w:bookmarkEnd w:id="812"/>
      <w:bookmarkEnd w:id="813"/>
      <w:bookmarkEnd w:id="814"/>
      <w:bookmarkEnd w:id="815"/>
    </w:p>
    <w:p w14:paraId="25A73C9D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На всех этапах обращения агрохимиката должны соблюдаться требования действующих в Российской Федерации Санитарных норм и правил СанПиН 2.1.3684-21 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редакция от 14.02.2022 года</w:t>
      </w: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), Санитарных правил СП 2.2.3670-20 «Санитарно-эпидемиологические требования к условиям труда» и «Единые санитарно-эпидемиологические и гигиенические требования к товарам, подлежащим санитарно-эпидемиологическому надзору (контролю)» (утверждены Решением Комиссии Таможенного союза от 28 мая 2010 г. № 299) </w:t>
      </w:r>
      <w:r w:rsidRPr="002069C9">
        <w:rPr>
          <w:rFonts w:ascii="Times New Roman" w:eastAsia="Calibri" w:hAnsi="Times New Roman" w:cs="Times New Roman"/>
          <w:kern w:val="0"/>
          <w:sz w:val="28"/>
          <w:szCs w:val="28"/>
          <w:lang w:bidi="ru-RU"/>
          <w14:ligatures w14:val="none"/>
        </w:rPr>
        <w:t>(</w:t>
      </w:r>
      <w:r w:rsidRPr="002069C9">
        <w:rPr>
          <w:rFonts w:ascii="Times New Roman" w:hAnsi="Times New Roman"/>
          <w:bCs/>
          <w:kern w:val="0"/>
          <w:sz w:val="28"/>
          <w:szCs w:val="28"/>
          <w:lang w:eastAsia="ru-RU" w:bidi="ru-RU"/>
          <w14:ligatures w14:val="none"/>
        </w:rPr>
        <w:t>редакция от 27.02.2024</w:t>
      </w:r>
      <w:r w:rsidRPr="002069C9">
        <w:rPr>
          <w:rFonts w:ascii="Times New Roman" w:eastAsia="Calibri" w:hAnsi="Times New Roman" w:cs="Times New Roman"/>
          <w:kern w:val="0"/>
          <w:sz w:val="28"/>
          <w:szCs w:val="28"/>
          <w:lang w:bidi="ru-RU"/>
          <w14:ligatures w14:val="none"/>
        </w:rPr>
        <w:t>)</w:t>
      </w: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.</w:t>
      </w:r>
    </w:p>
    <w:p w14:paraId="1BCD1952" w14:textId="77777777" w:rsidR="002069C9" w:rsidRPr="002069C9" w:rsidRDefault="002069C9" w:rsidP="002069C9">
      <w:pPr>
        <w:spacing w:after="12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14:ligatures w14:val="none"/>
        </w:rPr>
      </w:pPr>
    </w:p>
    <w:p w14:paraId="265120CE" w14:textId="77777777" w:rsidR="002069C9" w:rsidRPr="002069C9" w:rsidRDefault="002069C9" w:rsidP="002069C9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6"/>
          <w14:ligatures w14:val="none"/>
        </w:rPr>
      </w:pPr>
      <w:bookmarkStart w:id="816" w:name="_Toc62311942"/>
      <w:bookmarkStart w:id="817" w:name="_Toc65836109"/>
      <w:bookmarkStart w:id="818" w:name="_Toc66719109"/>
      <w:bookmarkStart w:id="819" w:name="_Toc66978561"/>
      <w:bookmarkStart w:id="820" w:name="_Toc67987288"/>
      <w:bookmarkStart w:id="821" w:name="_Toc68706333"/>
      <w:bookmarkStart w:id="822" w:name="_Toc69221822"/>
      <w:bookmarkStart w:id="823" w:name="_Toc73544561"/>
      <w:bookmarkStart w:id="824" w:name="_Toc77611705"/>
      <w:bookmarkStart w:id="825" w:name="_Toc77755956"/>
      <w:bookmarkStart w:id="826" w:name="_Toc80620826"/>
      <w:bookmarkStart w:id="827" w:name="_Toc85705114"/>
      <w:bookmarkStart w:id="828" w:name="_Toc85720411"/>
      <w:bookmarkStart w:id="829" w:name="_Toc124852743"/>
      <w:bookmarkStart w:id="830" w:name="_Toc125451696"/>
      <w:bookmarkStart w:id="831" w:name="_Toc129781498"/>
      <w:bookmarkStart w:id="832" w:name="_Toc138327144"/>
      <w:bookmarkStart w:id="833" w:name="_Toc138348834"/>
      <w:bookmarkStart w:id="834" w:name="_Toc138428025"/>
      <w:bookmarkStart w:id="835" w:name="_Toc143012319"/>
      <w:bookmarkStart w:id="836" w:name="_Toc143110082"/>
      <w:bookmarkStart w:id="837" w:name="_Toc151541995"/>
      <w:bookmarkStart w:id="838" w:name="_Toc151543700"/>
      <w:bookmarkStart w:id="839" w:name="_Toc161320831"/>
      <w:bookmarkStart w:id="840" w:name="_Toc164086723"/>
      <w:bookmarkStart w:id="841" w:name="_Toc168501932"/>
      <w:bookmarkStart w:id="842" w:name="_Toc172103636"/>
      <w:r w:rsidRPr="002069C9">
        <w:rPr>
          <w:rFonts w:ascii="Times New Roman" w:eastAsia="Times New Roman" w:hAnsi="Times New Roman" w:cs="Times New Roman"/>
          <w:b/>
          <w:bCs/>
          <w:kern w:val="0"/>
          <w:sz w:val="28"/>
          <w:szCs w:val="26"/>
          <w14:ligatures w14:val="none"/>
        </w:rPr>
        <w:t xml:space="preserve">7.1. </w:t>
      </w:r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r w:rsidRPr="002069C9">
        <w:rPr>
          <w:rFonts w:ascii="Times New Roman" w:eastAsia="Times New Roman" w:hAnsi="Times New Roman" w:cs="Times New Roman"/>
          <w:b/>
          <w:bCs/>
          <w:kern w:val="0"/>
          <w:sz w:val="28"/>
          <w:szCs w:val="26"/>
          <w14:ligatures w14:val="none"/>
        </w:rPr>
        <w:t>Мероприятия по минимизации воздействия отходов производства и потребления</w:t>
      </w:r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</w:p>
    <w:p w14:paraId="1164334A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Ведущими принципами использования агрохимикатов для минимизации воздействия отходов производства и потребления должны быть: строгий учет экологической обстановки на сельскохозяйственных угодьях. Химические приемы следует сочетать с агротехническими, селекционными, организационно-хозяйственными.</w:t>
      </w:r>
    </w:p>
    <w:p w14:paraId="4C10570D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Можно привести ряд требований по минимизации негативного воздействия на окружающую среду при применении агрохимиката:</w:t>
      </w:r>
    </w:p>
    <w:p w14:paraId="29E87E44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1. Строгое выполнение научно обоснованной технологии применения агрохимиката с учетом оптимальных доз, соотношений, форм, сроков и </w:t>
      </w: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lastRenderedPageBreak/>
        <w:t>способов их внесения в соответствии с рекомендуемыми производителем регламентами применения.</w:t>
      </w:r>
    </w:p>
    <w:p w14:paraId="5740C9CC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2. Выполнение агрономических правил и санитарно-гигиенических норм при хранении и использовании агрохимиката.</w:t>
      </w:r>
    </w:p>
    <w:p w14:paraId="05BFCCBF" w14:textId="042E5110" w:rsidR="008C0F92" w:rsidRPr="004B6B5A" w:rsidRDefault="002069C9" w:rsidP="004B6B5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trike/>
          <w:kern w:val="0"/>
          <w:sz w:val="28"/>
          <w:szCs w:val="28"/>
          <w:lang w:eastAsia="ru-RU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3.</w:t>
      </w:r>
      <w:r w:rsidRPr="002069C9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="008C0F92" w:rsidRPr="008C0F9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Удобрения должны храниться в складских помещениях, исключающих их несанкционированное использование, отдельно от других групп продукции. Хранение осуществляется в штабелях, на поддонах и стеллажах, в заводской неповрежденной упаковке с четкой маркировкой, обеспечивающей на каждой единице емкости наличие рекомендаций по применению, перевозке и хранению, с указанием номера государственной регистрации.</w:t>
      </w:r>
    </w:p>
    <w:p w14:paraId="2A1E778E" w14:textId="77777777" w:rsidR="008C0F92" w:rsidRPr="008C0F92" w:rsidRDefault="008C0F92" w:rsidP="008C0F9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8C0F9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Постоянное хранение удобрений осуществляется на стационарных складах, временное хранение – на сезонных складах в количествах, необходимых для работы по защите растений в течение вегетационного периода.</w:t>
      </w:r>
    </w:p>
    <w:p w14:paraId="6DDD56F4" w14:textId="77777777" w:rsidR="008C0F92" w:rsidRPr="008C0F92" w:rsidRDefault="008C0F92" w:rsidP="008C0F9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8C0F9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Хранить и транспортировать при температуре от минус 20° </w:t>
      </w:r>
      <w:r w:rsidRPr="008C0F92">
        <w:rPr>
          <w:rFonts w:ascii="Times New Roman" w:eastAsia="Times New Roman" w:hAnsi="Times New Roman" w:cs="Times New Roman"/>
          <w:iCs/>
          <w:kern w:val="0"/>
          <w:sz w:val="28"/>
          <w:szCs w:val="28"/>
          <w:lang w:val="en-US" w:eastAsia="ru-RU"/>
          <w14:ligatures w14:val="none"/>
        </w:rPr>
        <w:t>C</w:t>
      </w:r>
      <w:r w:rsidRPr="008C0F9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до плюс 40° </w:t>
      </w:r>
      <w:r w:rsidRPr="008C0F92">
        <w:rPr>
          <w:rFonts w:ascii="Times New Roman" w:eastAsia="Times New Roman" w:hAnsi="Times New Roman" w:cs="Times New Roman"/>
          <w:iCs/>
          <w:kern w:val="0"/>
          <w:sz w:val="28"/>
          <w:szCs w:val="28"/>
          <w:lang w:val="en-US" w:eastAsia="ru-RU"/>
          <w14:ligatures w14:val="none"/>
        </w:rPr>
        <w:t>C</w:t>
      </w:r>
      <w:r w:rsidRPr="008C0F9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, защищенными от воздействия прямых солнечных лучей и атмосферных осадков. Допускается хранение на расстоянии не менее 1 м от нагревательных приборов. Гарантийный срок – 24 месяца.</w:t>
      </w:r>
    </w:p>
    <w:p w14:paraId="5F5DBCB5" w14:textId="77777777" w:rsidR="008C0F92" w:rsidRPr="008C0F92" w:rsidRDefault="008C0F92" w:rsidP="008C0F9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8C0F9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Срок годности – не ограничен.</w:t>
      </w:r>
    </w:p>
    <w:p w14:paraId="2A1D6584" w14:textId="77777777" w:rsidR="008C0F92" w:rsidRPr="008C0F92" w:rsidRDefault="008C0F92" w:rsidP="008C0F9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8C0F9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Не допускается совместное хранение со щелочами, кислотами и нефтепродуктами.</w:t>
      </w:r>
    </w:p>
    <w:p w14:paraId="414FFE26" w14:textId="44CC32CC" w:rsidR="002069C9" w:rsidRPr="002069C9" w:rsidRDefault="002069C9" w:rsidP="008C0F9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4. </w:t>
      </w: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На всех этапах обращения агрохимиката должны соблюдаться требования действующих в Российской Федерации Санитарных норм и правил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редакция от 14 февраля 2022 года</w:t>
      </w: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), Санитарных правил СП 2.2.3670-20 «Санитарно-эпидемиологические </w:t>
      </w: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lastRenderedPageBreak/>
        <w:t>требования к условиям труда» (утверждены 02.12.2020) и «Единые санитарно-эпидемиологические и гигиенические требования к товарам, подлежащим санитарно-эпидемиологическому надзору (контролю)» (утверждены Решением Комиссии Таможенного союза от 28 мая 2010 г. № 299) (</w:t>
      </w:r>
      <w:r w:rsidRPr="002069C9">
        <w:rPr>
          <w:rFonts w:ascii="Times New Roman" w:hAnsi="Times New Roman"/>
          <w:bCs/>
          <w:kern w:val="0"/>
          <w:sz w:val="28"/>
          <w:szCs w:val="28"/>
          <w:lang w:eastAsia="ru-RU" w:bidi="ru-RU"/>
          <w14:ligatures w14:val="none"/>
        </w:rPr>
        <w:t>редакция от 27.02.2024</w:t>
      </w: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).</w:t>
      </w:r>
    </w:p>
    <w:p w14:paraId="34D5D7F0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5. Воды, стекающие с площадок для хранения, должны собираться в водонепроницаемые сборники, с последующим использованием этих вод для удобрения сельскохозяйственных угодий (согласно ГОСТ 17.1.3.11-84) или использоваться при приготовлении компостов.</w:t>
      </w:r>
    </w:p>
    <w:p w14:paraId="0AC9EDC1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6. Запрещается сброс неочищенных или недостаточно очищенных сточных вод, образующихся на складах хранения, в действующие системы канализации и поверхностные водоемы. Условия сброса очищенных сточных вод данной категории определяются гигиеническими требованиями.</w:t>
      </w:r>
    </w:p>
    <w:p w14:paraId="7FB2B73D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Calibri" w:hAnsi="Times New Roman"/>
          <w:kern w:val="0"/>
          <w:sz w:val="28"/>
          <w:szCs w:val="28"/>
          <w14:ligatures w14:val="none"/>
        </w:rPr>
      </w:pPr>
    </w:p>
    <w:p w14:paraId="062C8CDC" w14:textId="77777777" w:rsidR="002069C9" w:rsidRPr="002069C9" w:rsidRDefault="002069C9" w:rsidP="002069C9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 w:bidi="ru-RU"/>
          <w14:ligatures w14:val="none"/>
        </w:rPr>
      </w:pPr>
    </w:p>
    <w:p w14:paraId="76248466" w14:textId="77777777" w:rsidR="002069C9" w:rsidRPr="002069C9" w:rsidRDefault="002069C9" w:rsidP="002069C9">
      <w:pPr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</w:pPr>
      <w:r w:rsidRPr="002069C9">
        <w:rPr>
          <w:b/>
          <w:bCs/>
          <w:kern w:val="0"/>
          <w14:ligatures w14:val="none"/>
        </w:rPr>
        <w:br w:type="page"/>
      </w:r>
    </w:p>
    <w:p w14:paraId="71F82AE6" w14:textId="77777777" w:rsidR="002069C9" w:rsidRPr="002069C9" w:rsidRDefault="002069C9" w:rsidP="002069C9">
      <w:pPr>
        <w:keepNext/>
        <w:keepLines/>
        <w:spacing w:after="0" w:line="360" w:lineRule="auto"/>
        <w:ind w:left="567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</w:pPr>
      <w:bookmarkStart w:id="843" w:name="_Toc143110088"/>
      <w:bookmarkStart w:id="844" w:name="_Toc151542001"/>
      <w:bookmarkStart w:id="845" w:name="_Toc151543701"/>
      <w:bookmarkStart w:id="846" w:name="_Toc161320832"/>
      <w:bookmarkStart w:id="847" w:name="_Toc164086724"/>
      <w:bookmarkStart w:id="848" w:name="_Toc168501933"/>
      <w:bookmarkStart w:id="849" w:name="_Toc172103637"/>
      <w:r w:rsidRPr="002069C9"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  <w:lastRenderedPageBreak/>
        <w:t>8. ВЫЯВЛЕННЫЕ ПРИ ОПРЕДЕЛЕНИИ ОЦЕНКИ НЕОПРЕДЕЛЕННОСТИ В ОПРЕДЕЛЕНИИ ВОЗДЕЙСТВИЙ НАМЕЧАЕМОЙ ХОЗЯЙСТВЕННОЙ ДЕЯТЕЛЬНОСТИ НА ОКРУЖАЮЩУЮ СРЕДУ</w:t>
      </w:r>
      <w:bookmarkEnd w:id="843"/>
      <w:bookmarkEnd w:id="844"/>
      <w:bookmarkEnd w:id="845"/>
      <w:bookmarkEnd w:id="846"/>
      <w:bookmarkEnd w:id="847"/>
      <w:bookmarkEnd w:id="848"/>
      <w:bookmarkEnd w:id="849"/>
    </w:p>
    <w:p w14:paraId="58929E7B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BD6C84D" w14:textId="4533A494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  <w14:ligatures w14:val="none"/>
        </w:rPr>
        <w:t>В</w:t>
      </w:r>
      <w:r w:rsidRPr="002069C9">
        <w:rPr>
          <w:rFonts w:ascii="Times New Roman" w:eastAsia="Times New Roman" w:hAnsi="Times New Roman" w:cs="Times New Roman"/>
          <w:b/>
          <w:kern w:val="0"/>
          <w:sz w:val="28"/>
          <w:szCs w:val="24"/>
          <w:lang w:eastAsia="ru-RU"/>
          <w14:ligatures w14:val="none"/>
        </w:rPr>
        <w:t xml:space="preserve"> </w:t>
      </w:r>
      <w:r w:rsidRPr="002069C9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  <w14:ligatures w14:val="none"/>
        </w:rPr>
        <w:t xml:space="preserve">ходе проведения оценки воздействия на окружающую среду агрохимиката </w:t>
      </w:r>
      <w:bookmarkStart w:id="850" w:name="_Hlk172017993"/>
      <w:r w:rsidR="008C0F92" w:rsidRPr="00881950">
        <w:rPr>
          <w:rFonts w:ascii="Times New Roman" w:eastAsia="Calibri" w:hAnsi="Times New Roman" w:cs="Times New Roman"/>
          <w:sz w:val="28"/>
        </w:rPr>
        <w:t>Микроудобрение Раслин марка: В</w:t>
      </w:r>
      <w:r w:rsidR="008C0F92" w:rsidRPr="00881950">
        <w:rPr>
          <w:rFonts w:ascii="Times New Roman" w:eastAsia="Calibri" w:hAnsi="Times New Roman" w:cs="Times New Roman"/>
          <w:sz w:val="28"/>
          <w:vertAlign w:val="subscript"/>
        </w:rPr>
        <w:t>150</w:t>
      </w:r>
      <w:bookmarkEnd w:id="850"/>
      <w:r w:rsidR="008C0F92" w:rsidRPr="00881950">
        <w:rPr>
          <w:rFonts w:ascii="Times New Roman" w:eastAsia="Calibri" w:hAnsi="Times New Roman" w:cs="Times New Roman"/>
          <w:sz w:val="28"/>
        </w:rPr>
        <w:t xml:space="preserve"> </w:t>
      </w:r>
      <w:r w:rsidRPr="002069C9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  <w14:ligatures w14:val="none"/>
        </w:rPr>
        <w:t xml:space="preserve">неопределенностей не выявлено. </w:t>
      </w:r>
    </w:p>
    <w:p w14:paraId="02B2D93D" w14:textId="47EF09E1" w:rsidR="008C0F92" w:rsidRPr="00DC4F53" w:rsidRDefault="002069C9" w:rsidP="008C0F92">
      <w:pPr>
        <w:pStyle w:val="af5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069C9">
        <w:rPr>
          <w:rFonts w:ascii="Times New Roman" w:eastAsia="Times New Roman" w:hAnsi="Times New Roman"/>
          <w:sz w:val="28"/>
          <w:szCs w:val="24"/>
          <w:lang w:eastAsia="ru-RU"/>
        </w:rPr>
        <w:t xml:space="preserve">По заключениям НИИ </w:t>
      </w:r>
      <w:r w:rsidRPr="002069C9">
        <w:rPr>
          <w:rFonts w:ascii="Times New Roman" w:hAnsi="Times New Roman"/>
          <w:sz w:val="28"/>
          <w:szCs w:val="28"/>
        </w:rPr>
        <w:t>агрохимикат</w:t>
      </w:r>
      <w:r w:rsidRPr="002069C9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8C0F92" w:rsidRPr="00881950">
        <w:rPr>
          <w:rFonts w:ascii="Times New Roman" w:eastAsia="Calibri" w:hAnsi="Times New Roman" w:cs="Times New Roman"/>
          <w:sz w:val="28"/>
        </w:rPr>
        <w:t>Микроудобрение Раслин марка: В</w:t>
      </w:r>
      <w:r w:rsidR="008C0F92" w:rsidRPr="00881950">
        <w:rPr>
          <w:rFonts w:ascii="Times New Roman" w:eastAsia="Calibri" w:hAnsi="Times New Roman" w:cs="Times New Roman"/>
          <w:sz w:val="28"/>
          <w:vertAlign w:val="subscript"/>
        </w:rPr>
        <w:t>150</w:t>
      </w:r>
      <w:r w:rsidR="008C0F92" w:rsidRPr="00881950">
        <w:rPr>
          <w:rFonts w:ascii="Times New Roman" w:eastAsia="Calibri" w:hAnsi="Times New Roman" w:cs="Times New Roman"/>
          <w:sz w:val="28"/>
        </w:rPr>
        <w:t xml:space="preserve"> </w:t>
      </w:r>
      <w:r w:rsidRPr="002069C9">
        <w:rPr>
          <w:rFonts w:ascii="Times New Roman" w:eastAsia="Times New Roman" w:hAnsi="Times New Roman"/>
          <w:sz w:val="28"/>
          <w:szCs w:val="24"/>
          <w:lang w:eastAsia="ru-RU"/>
        </w:rPr>
        <w:t xml:space="preserve">рекомендован </w:t>
      </w:r>
      <w:r w:rsidRPr="002069C9">
        <w:rPr>
          <w:rFonts w:ascii="Times New Roman" w:hAnsi="Times New Roman" w:cs="Times New Roman"/>
          <w:sz w:val="28"/>
          <w:szCs w:val="28"/>
        </w:rPr>
        <w:t xml:space="preserve">для применения </w:t>
      </w:r>
      <w:r w:rsidRPr="002069C9"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ru-RU"/>
        </w:rPr>
        <w:t xml:space="preserve">в качестве </w:t>
      </w:r>
      <w:r w:rsidR="008C0F92" w:rsidRPr="00881950"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ru-RU"/>
        </w:rPr>
        <w:t>жидкого борсодержащего микроудобрения для внесения в подкормку под</w:t>
      </w:r>
      <w:r w:rsidR="008C0F92" w:rsidRPr="004957DD"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ru-RU"/>
        </w:rPr>
        <w:t xml:space="preserve"> различные сельскохозяйственные культуры и декоративные насаждения в открытом и защищенном грунте на всех типах почв и питательных субстратов. </w:t>
      </w:r>
    </w:p>
    <w:p w14:paraId="22D4CC7A" w14:textId="2244A645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  <w14:ligatures w14:val="none"/>
        </w:rPr>
        <w:t>В соответствии с указанными заключениями для регистрации агрохимиката не назначаются дополнительные испытания.</w:t>
      </w:r>
    </w:p>
    <w:p w14:paraId="58B519F8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Calibri" w:hAnsi="Times New Roman"/>
          <w:iCs/>
          <w:kern w:val="0"/>
          <w:sz w:val="28"/>
          <w:lang w:eastAsia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  <w14:ligatures w14:val="none"/>
        </w:rPr>
        <w:t>Перечисленные заключения являются неотъемлемыми приложениями к проекту «Оценки воздействия на окружающую среду…».</w:t>
      </w:r>
    </w:p>
    <w:p w14:paraId="36B21B08" w14:textId="77777777" w:rsidR="002069C9" w:rsidRPr="002069C9" w:rsidRDefault="002069C9" w:rsidP="002069C9">
      <w:pPr>
        <w:spacing w:after="0" w:line="360" w:lineRule="auto"/>
        <w:jc w:val="both"/>
        <w:rPr>
          <w:rFonts w:ascii="Times New Roman" w:eastAsia="Calibri" w:hAnsi="Times New Roman"/>
          <w:iCs/>
          <w:kern w:val="0"/>
          <w:sz w:val="28"/>
          <w:lang w:eastAsia="ru-RU"/>
          <w14:ligatures w14:val="none"/>
        </w:rPr>
      </w:pPr>
    </w:p>
    <w:p w14:paraId="69C3D6DF" w14:textId="77777777" w:rsidR="002069C9" w:rsidRPr="002069C9" w:rsidRDefault="002069C9" w:rsidP="002069C9">
      <w:pPr>
        <w:rPr>
          <w:rFonts w:ascii="Times New Roman" w:eastAsia="Calibri" w:hAnsi="Times New Roman"/>
          <w:iCs/>
          <w:kern w:val="0"/>
          <w:sz w:val="28"/>
          <w:lang w:eastAsia="ru-RU"/>
          <w14:ligatures w14:val="none"/>
        </w:rPr>
      </w:pPr>
      <w:r w:rsidRPr="002069C9">
        <w:rPr>
          <w:rFonts w:ascii="Times New Roman" w:eastAsia="Calibri" w:hAnsi="Times New Roman"/>
          <w:iCs/>
          <w:kern w:val="0"/>
          <w:sz w:val="28"/>
          <w:lang w:eastAsia="ru-RU"/>
          <w14:ligatures w14:val="none"/>
        </w:rPr>
        <w:br w:type="page"/>
      </w:r>
    </w:p>
    <w:p w14:paraId="19172878" w14:textId="77777777" w:rsidR="002069C9" w:rsidRPr="002069C9" w:rsidRDefault="002069C9" w:rsidP="002069C9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</w:pPr>
      <w:bookmarkStart w:id="851" w:name="_Toc129781505"/>
      <w:bookmarkStart w:id="852" w:name="_Toc138327151"/>
      <w:bookmarkStart w:id="853" w:name="_Toc138348842"/>
      <w:bookmarkStart w:id="854" w:name="_Toc138428033"/>
      <w:bookmarkStart w:id="855" w:name="_Toc143012327"/>
      <w:bookmarkStart w:id="856" w:name="_Toc143110090"/>
      <w:bookmarkStart w:id="857" w:name="_Toc151542003"/>
      <w:bookmarkStart w:id="858" w:name="_Toc151543702"/>
      <w:bookmarkStart w:id="859" w:name="_Toc161320833"/>
      <w:bookmarkStart w:id="860" w:name="_Toc164086725"/>
      <w:bookmarkStart w:id="861" w:name="_Toc168501934"/>
      <w:bookmarkStart w:id="862" w:name="_Toc172103638"/>
      <w:r w:rsidRPr="002069C9"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  <w:lastRenderedPageBreak/>
        <w:t>9. РЕЗЮМЕ НЕТЕХНИЧЕСКОГО ХАРАКТЕРА</w:t>
      </w:r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</w:p>
    <w:p w14:paraId="287835F3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7718FEED" w14:textId="77777777" w:rsidR="00E978D9" w:rsidRPr="00E978D9" w:rsidRDefault="002069C9" w:rsidP="00E978D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863" w:name="_Toc510020519"/>
      <w:bookmarkStart w:id="864" w:name="_Toc510020620"/>
      <w:bookmarkStart w:id="865" w:name="_Toc511052481"/>
      <w:bookmarkStart w:id="866" w:name="_Toc524638136"/>
      <w:r w:rsidRPr="002069C9">
        <w:rPr>
          <w:rFonts w:ascii="Times New Roman" w:eastAsia="Times New Roman" w:hAnsi="Times New Roman" w:cs="Times New Roman"/>
          <w:b/>
          <w:kern w:val="28"/>
          <w:sz w:val="28"/>
          <w:szCs w:val="28"/>
          <w:lang w:val="x-none" w:eastAsia="x-none"/>
          <w14:ligatures w14:val="none"/>
        </w:rPr>
        <w:t xml:space="preserve">Выводы и заключения по результатам оценки воздействия на окружающую среду </w:t>
      </w:r>
      <w:r w:rsidRPr="002069C9"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x-none"/>
          <w14:ligatures w14:val="none"/>
        </w:rPr>
        <w:t>агрохимиката</w:t>
      </w:r>
      <w:r w:rsidRPr="002069C9">
        <w:rPr>
          <w:rFonts w:ascii="Times New Roman" w:eastAsia="Times New Roman" w:hAnsi="Times New Roman" w:cs="Times New Roman"/>
          <w:b/>
          <w:kern w:val="28"/>
          <w:sz w:val="28"/>
          <w:szCs w:val="28"/>
          <w:lang w:val="x-none" w:eastAsia="x-none"/>
          <w14:ligatures w14:val="none"/>
        </w:rPr>
        <w:t xml:space="preserve"> </w:t>
      </w:r>
      <w:bookmarkEnd w:id="863"/>
      <w:bookmarkEnd w:id="864"/>
      <w:bookmarkEnd w:id="865"/>
      <w:bookmarkEnd w:id="866"/>
      <w:r w:rsidR="00E978D9" w:rsidRPr="00E978D9">
        <w:rPr>
          <w:rFonts w:ascii="Times New Roman" w:eastAsia="Calibri" w:hAnsi="Times New Roman" w:cs="Times New Roman"/>
          <w:b/>
          <w:bCs/>
          <w:kern w:val="0"/>
          <w:sz w:val="28"/>
          <w14:ligatures w14:val="none"/>
        </w:rPr>
        <w:t>Микроудобрение Раслин марка: В</w:t>
      </w:r>
      <w:r w:rsidR="00E978D9" w:rsidRPr="00E978D9">
        <w:rPr>
          <w:rFonts w:ascii="Times New Roman" w:eastAsia="Calibri" w:hAnsi="Times New Roman" w:cs="Times New Roman"/>
          <w:b/>
          <w:bCs/>
          <w:kern w:val="0"/>
          <w:sz w:val="28"/>
          <w:vertAlign w:val="subscript"/>
          <w14:ligatures w14:val="none"/>
        </w:rPr>
        <w:t>150</w:t>
      </w:r>
    </w:p>
    <w:p w14:paraId="572DDFA5" w14:textId="14F8BFF6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Согласно заключениям, вышеперечисленных НИИ РФ сделаны следующие выводы:</w:t>
      </w:r>
    </w:p>
    <w:p w14:paraId="15E9ABEA" w14:textId="155642DE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1. Материалы документации на агрохимикат </w:t>
      </w:r>
      <w:r w:rsidR="00E978D9" w:rsidRPr="00881950">
        <w:rPr>
          <w:rFonts w:ascii="Times New Roman" w:eastAsia="Calibri" w:hAnsi="Times New Roman" w:cs="Times New Roman"/>
          <w:sz w:val="28"/>
        </w:rPr>
        <w:t>Микроудобрение Раслин марка: В</w:t>
      </w:r>
      <w:r w:rsidR="00E978D9" w:rsidRPr="00881950">
        <w:rPr>
          <w:rFonts w:ascii="Times New Roman" w:eastAsia="Calibri" w:hAnsi="Times New Roman" w:cs="Times New Roman"/>
          <w:sz w:val="28"/>
          <w:vertAlign w:val="subscript"/>
        </w:rPr>
        <w:t>150</w:t>
      </w:r>
      <w:r w:rsidR="00E978D9">
        <w:rPr>
          <w:rFonts w:ascii="Times New Roman" w:eastAsia="Calibri" w:hAnsi="Times New Roman" w:cs="Times New Roman"/>
          <w:sz w:val="28"/>
          <w:vertAlign w:val="subscript"/>
        </w:rPr>
        <w:t xml:space="preserve"> </w:t>
      </w: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достаточны для оценки его воздействия на основные компоненты окружающей среды при его применении.</w:t>
      </w:r>
    </w:p>
    <w:p w14:paraId="4074E3DC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2069C9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2. Анализ представленных материалов позволяет сделать следующее заключение.</w:t>
      </w:r>
    </w:p>
    <w:p w14:paraId="724C07B0" w14:textId="3E6426BC" w:rsidR="00B25E37" w:rsidRPr="00B25E37" w:rsidRDefault="00B25E37" w:rsidP="00B25E3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B25E37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Агрохимикат Микроудобрение Раслин марка: В</w:t>
      </w:r>
      <w:r w:rsidRPr="00B25E37">
        <w:rPr>
          <w:rFonts w:ascii="Times New Roman" w:eastAsia="Times New Roman" w:hAnsi="Times New Roman" w:cs="Times New Roman"/>
          <w:iCs/>
          <w:kern w:val="0"/>
          <w:sz w:val="28"/>
          <w:szCs w:val="28"/>
          <w:vertAlign w:val="subscript"/>
          <w:lang w:eastAsia="ru-RU"/>
          <w14:ligatures w14:val="none"/>
        </w:rPr>
        <w:t>150</w:t>
      </w:r>
      <w:r w:rsidRPr="00B25E37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производства ООО «АгроФертКом» (Республика Беларусь) заявлен к применению в сельскохозяйственном производстве и в личных подсобных хозяйствах в качестве жидкого борсодержащего микроудобрения для внесения в подкормку под различные сельскохозяйственные культуры и декоративные насаждения в открытом и защищенном грунте на всех типах почв и питательных субстратов.</w:t>
      </w:r>
    </w:p>
    <w:p w14:paraId="69CFEE82" w14:textId="77777777" w:rsidR="00B25E37" w:rsidRPr="00B25E37" w:rsidRDefault="00B25E37" w:rsidP="00B25E3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B25E37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Содержание токсичных веществ в агрохимикате соответствует гигиеническим нормативам для почв сельскохозяйственного назначения (группа «а», песчаные и супесчаные почвы), согласно СанПиН 1.2.3685-21.</w:t>
      </w:r>
    </w:p>
    <w:p w14:paraId="68FDEFEE" w14:textId="77777777" w:rsidR="00B25E37" w:rsidRPr="00B25E37" w:rsidRDefault="00B25E37" w:rsidP="00B25E3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B25E37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По содержанию радионуклидов агрохимикат соответствует нормам радиационной безопасности Российской Федерации (СанПиН 2.6.1.2523-09).</w:t>
      </w:r>
    </w:p>
    <w:p w14:paraId="70EA5D37" w14:textId="77777777" w:rsidR="00B25E37" w:rsidRPr="00B25E37" w:rsidRDefault="00B25E37" w:rsidP="00B25E3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B25E37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Агрохимикат Микроудобрение Раслин марка: В</w:t>
      </w:r>
      <w:r w:rsidRPr="00B25E37">
        <w:rPr>
          <w:rFonts w:ascii="Times New Roman" w:eastAsia="Times New Roman" w:hAnsi="Times New Roman" w:cs="Times New Roman"/>
          <w:iCs/>
          <w:kern w:val="0"/>
          <w:sz w:val="28"/>
          <w:szCs w:val="28"/>
          <w:vertAlign w:val="subscript"/>
          <w:lang w:eastAsia="ru-RU"/>
          <w14:ligatures w14:val="none"/>
        </w:rPr>
        <w:t>150</w:t>
      </w:r>
      <w:r w:rsidRPr="00B25E37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по степени воздействия на организм человека относится к 3 классу опасности (умеренно опасное вещество) в соответствии с гигиенической классификацией пестицидов и агрохимикатов по степени опасности (МР 1.2.0235-21).</w:t>
      </w:r>
    </w:p>
    <w:p w14:paraId="6A070C6D" w14:textId="77777777" w:rsidR="00B25E37" w:rsidRPr="00B25E37" w:rsidRDefault="00B25E37" w:rsidP="00B25E3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B25E37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Таким образом, считаем возможным государственную регистрацию на территории Российской Федерации сроком на 10 лет агрохимиката Микроудобрение Раслин марка: В</w:t>
      </w:r>
      <w:r w:rsidRPr="00B25E37">
        <w:rPr>
          <w:rFonts w:ascii="Times New Roman" w:eastAsia="Times New Roman" w:hAnsi="Times New Roman" w:cs="Times New Roman"/>
          <w:iCs/>
          <w:kern w:val="0"/>
          <w:sz w:val="28"/>
          <w:szCs w:val="28"/>
          <w:vertAlign w:val="subscript"/>
          <w:lang w:eastAsia="ru-RU"/>
          <w14:ligatures w14:val="none"/>
        </w:rPr>
        <w:t>150</w:t>
      </w:r>
      <w:r w:rsidRPr="00B25E37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производства ООО «АгроФертКом» </w:t>
      </w:r>
      <w:r w:rsidRPr="00B25E37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lastRenderedPageBreak/>
        <w:t>(Республика Беларусь) для применения в сельскохозяйственном производстве и в личных подсобных хозяйствах.</w:t>
      </w:r>
    </w:p>
    <w:p w14:paraId="2B6AF266" w14:textId="72CFD8C4" w:rsidR="002069C9" w:rsidRPr="002069C9" w:rsidRDefault="002069C9" w:rsidP="00B25E3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В соответствии с п.6 части 15 статьи 65 Водного кодекса РФ, запрещается применение агрохимиката </w:t>
      </w:r>
      <w:bookmarkStart w:id="867" w:name="_Hlk172018341"/>
      <w:r w:rsidR="00B25E37" w:rsidRPr="001575A3">
        <w:rPr>
          <w:rFonts w:ascii="Times New Roman" w:eastAsia="Calibri" w:hAnsi="Times New Roman" w:cs="Times New Roman"/>
          <w:sz w:val="28"/>
          <w:szCs w:val="28"/>
        </w:rPr>
        <w:t>Микроудобрение Раслин марка: В</w:t>
      </w:r>
      <w:r w:rsidR="00B25E37" w:rsidRPr="001575A3">
        <w:rPr>
          <w:rFonts w:ascii="Times New Roman" w:eastAsia="Calibri" w:hAnsi="Times New Roman" w:cs="Times New Roman"/>
          <w:sz w:val="28"/>
          <w:szCs w:val="28"/>
          <w:vertAlign w:val="subscript"/>
        </w:rPr>
        <w:t>150</w:t>
      </w:r>
      <w:bookmarkEnd w:id="867"/>
      <w:r w:rsidR="00B25E37" w:rsidRPr="001575A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в водоохранной зоне водных объектов, в том числе и водоемов рыбохозяйственного значения.</w:t>
      </w:r>
    </w:p>
    <w:p w14:paraId="40E2069A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Запрещается применение агрохимиката на особо охраняемых природных территориях (ООПТ), в границах водно-болотных угодий международного, национального и регионального значения, на ключевых орнитологических территориях.</w:t>
      </w:r>
    </w:p>
    <w:p w14:paraId="3A2409BA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2069C9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На всех этапах обращения агрохимиката должны соблюдаться требования действующих в Российской Федерации Санитарных норм и правил (СП 2.2.3670-20, СанПиН 1.2.3685-21, СанПиН 2.1.3684-21, СанПиН 2.6.1.2800-10, СанПиН 2.6.1.2523-09) и «Единых санитарно-эпидемиологических и гигиенических требований к продукции (товарам), подлежащей санитарно-эпидемиологическому надзору (контролю)» (утверждены Решением Комиссии Таможенного союза от 28 мая 2010 года № 299).</w:t>
      </w:r>
    </w:p>
    <w:p w14:paraId="1395FEDD" w14:textId="77777777" w:rsidR="002069C9" w:rsidRPr="002069C9" w:rsidRDefault="002069C9" w:rsidP="002069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Все рабочие должны проходить предварительный медицинский осмотр при поступлении на работу и периодические медицинские осмотры в соответствии с приказом № 29н Минздрава России от 28.01.2021 г.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труда").</w:t>
      </w:r>
    </w:p>
    <w:p w14:paraId="2ADB76A7" w14:textId="77777777" w:rsidR="00B25E37" w:rsidRPr="00B25E37" w:rsidRDefault="002069C9" w:rsidP="00B25E3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snapToGrid w:val="0"/>
          <w:kern w:val="0"/>
          <w:sz w:val="28"/>
          <w:szCs w:val="28"/>
          <w:highlight w:val="lightGray"/>
          <w:lang w:eastAsia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3. Согласно заключениям, ведущих НИИ, агрохимикат </w:t>
      </w:r>
      <w:r w:rsidR="00B25E37" w:rsidRPr="001575A3">
        <w:rPr>
          <w:rFonts w:ascii="Times New Roman" w:eastAsia="Calibri" w:hAnsi="Times New Roman" w:cs="Times New Roman"/>
          <w:sz w:val="28"/>
        </w:rPr>
        <w:t>Микроудобрение Раслин марка: В</w:t>
      </w:r>
      <w:r w:rsidR="00B25E37" w:rsidRPr="001575A3">
        <w:rPr>
          <w:rFonts w:ascii="Times New Roman" w:eastAsia="Calibri" w:hAnsi="Times New Roman" w:cs="Times New Roman"/>
          <w:sz w:val="28"/>
          <w:vertAlign w:val="subscript"/>
        </w:rPr>
        <w:t>150</w:t>
      </w:r>
      <w:r w:rsidR="00B25E3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допустим </w:t>
      </w:r>
      <w:r w:rsidR="00B25E37" w:rsidRPr="00B25E37">
        <w:rPr>
          <w:rFonts w:ascii="Times New Roman" w:eastAsia="Calibri" w:hAnsi="Times New Roman" w:cs="Times New Roman"/>
          <w:bCs/>
          <w:snapToGrid w:val="0"/>
          <w:kern w:val="0"/>
          <w:sz w:val="28"/>
          <w:szCs w:val="28"/>
          <w:lang w:eastAsia="ru-RU"/>
          <w14:ligatures w14:val="none"/>
        </w:rPr>
        <w:t>в качестве жидкого борсодержащего микроудобрения для внесения в подкормку под различные сельскохозяйственные культуры и декоративные насаждения в открытом и защищенном грунте на всех типах почв и питательных субстратов.</w:t>
      </w:r>
      <w:r w:rsidR="00B25E37" w:rsidRPr="00B25E37">
        <w:rPr>
          <w:rFonts w:ascii="Times New Roman" w:eastAsia="Calibri" w:hAnsi="Times New Roman" w:cs="Times New Roman"/>
          <w:bCs/>
          <w:snapToGrid w:val="0"/>
          <w:kern w:val="0"/>
          <w:sz w:val="28"/>
          <w:szCs w:val="28"/>
          <w:highlight w:val="lightGray"/>
          <w:lang w:eastAsia="ru-RU"/>
          <w14:ligatures w14:val="none"/>
        </w:rPr>
        <w:t xml:space="preserve"> </w:t>
      </w:r>
    </w:p>
    <w:p w14:paraId="23476B61" w14:textId="136C3772" w:rsidR="00D40054" w:rsidRPr="00B25E37" w:rsidRDefault="00B25E37" w:rsidP="00B25E3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25E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Предназначен для использования в сельскохозяйственном производстве и личном подсобном хозяйстве.</w:t>
      </w:r>
    </w:p>
    <w:sectPr w:rsidR="00D40054" w:rsidRPr="00B25E37" w:rsidSect="002069C9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B31E94" w14:textId="77777777" w:rsidR="00082026" w:rsidRDefault="00082026">
      <w:pPr>
        <w:spacing w:after="0" w:line="240" w:lineRule="auto"/>
      </w:pPr>
      <w:r>
        <w:separator/>
      </w:r>
    </w:p>
  </w:endnote>
  <w:endnote w:type="continuationSeparator" w:id="0">
    <w:p w14:paraId="5AE439AC" w14:textId="77777777" w:rsidR="00082026" w:rsidRDefault="000820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9B22E0" w14:textId="77777777" w:rsidR="00082026" w:rsidRDefault="00082026">
      <w:pPr>
        <w:spacing w:after="0" w:line="240" w:lineRule="auto"/>
      </w:pPr>
      <w:r>
        <w:separator/>
      </w:r>
    </w:p>
  </w:footnote>
  <w:footnote w:type="continuationSeparator" w:id="0">
    <w:p w14:paraId="6E777D4E" w14:textId="77777777" w:rsidR="00082026" w:rsidRDefault="000820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679151438"/>
      <w:docPartObj>
        <w:docPartGallery w:val="Page Numbers (Top of Page)"/>
        <w:docPartUnique/>
      </w:docPartObj>
    </w:sdtPr>
    <w:sdtContent>
      <w:p w14:paraId="788D2D81" w14:textId="77777777" w:rsidR="0084770C" w:rsidRDefault="00000000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B17938A" w14:textId="77777777" w:rsidR="0084770C" w:rsidRDefault="0084770C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FFFFFFFF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 w15:restartNumberingAfterBreak="0">
    <w:nsid w:val="1CCB480A"/>
    <w:multiLevelType w:val="hybridMultilevel"/>
    <w:tmpl w:val="09DCA74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6F51B9D"/>
    <w:multiLevelType w:val="hybridMultilevel"/>
    <w:tmpl w:val="FAB0DA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937394945">
    <w:abstractNumId w:val="0"/>
  </w:num>
  <w:num w:numId="2" w16cid:durableId="705645865">
    <w:abstractNumId w:val="2"/>
  </w:num>
  <w:num w:numId="3" w16cid:durableId="16555976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9C9"/>
    <w:rsid w:val="0000097E"/>
    <w:rsid w:val="00020AB3"/>
    <w:rsid w:val="00082026"/>
    <w:rsid w:val="000A076E"/>
    <w:rsid w:val="000A32C8"/>
    <w:rsid w:val="000B1AC7"/>
    <w:rsid w:val="000C6461"/>
    <w:rsid w:val="00194E47"/>
    <w:rsid w:val="00203980"/>
    <w:rsid w:val="002069C9"/>
    <w:rsid w:val="00225D63"/>
    <w:rsid w:val="002275D7"/>
    <w:rsid w:val="002A3C5F"/>
    <w:rsid w:val="002C1F96"/>
    <w:rsid w:val="002E06E5"/>
    <w:rsid w:val="002E12C5"/>
    <w:rsid w:val="00313788"/>
    <w:rsid w:val="00364204"/>
    <w:rsid w:val="00392F03"/>
    <w:rsid w:val="003C4701"/>
    <w:rsid w:val="004068BD"/>
    <w:rsid w:val="00442184"/>
    <w:rsid w:val="00442BE8"/>
    <w:rsid w:val="00450D3F"/>
    <w:rsid w:val="0046264D"/>
    <w:rsid w:val="004879D2"/>
    <w:rsid w:val="00497F59"/>
    <w:rsid w:val="004B6B5A"/>
    <w:rsid w:val="00504491"/>
    <w:rsid w:val="00543DDA"/>
    <w:rsid w:val="005B06D6"/>
    <w:rsid w:val="0062106A"/>
    <w:rsid w:val="006629BF"/>
    <w:rsid w:val="00674FBF"/>
    <w:rsid w:val="006908C8"/>
    <w:rsid w:val="00692E60"/>
    <w:rsid w:val="00712442"/>
    <w:rsid w:val="00724075"/>
    <w:rsid w:val="007579B3"/>
    <w:rsid w:val="007817CA"/>
    <w:rsid w:val="007B5631"/>
    <w:rsid w:val="008363D0"/>
    <w:rsid w:val="0084770C"/>
    <w:rsid w:val="00895D97"/>
    <w:rsid w:val="008C0F92"/>
    <w:rsid w:val="009048DC"/>
    <w:rsid w:val="009373AC"/>
    <w:rsid w:val="009B4D0E"/>
    <w:rsid w:val="009C1273"/>
    <w:rsid w:val="009F0A18"/>
    <w:rsid w:val="00A338E6"/>
    <w:rsid w:val="00A51205"/>
    <w:rsid w:val="00A70FBE"/>
    <w:rsid w:val="00AA673E"/>
    <w:rsid w:val="00B05CB0"/>
    <w:rsid w:val="00B123B7"/>
    <w:rsid w:val="00B15464"/>
    <w:rsid w:val="00B25E37"/>
    <w:rsid w:val="00B45174"/>
    <w:rsid w:val="00BA5719"/>
    <w:rsid w:val="00BA5C1F"/>
    <w:rsid w:val="00BA7574"/>
    <w:rsid w:val="00BD7C24"/>
    <w:rsid w:val="00D40054"/>
    <w:rsid w:val="00D97F12"/>
    <w:rsid w:val="00DA43A4"/>
    <w:rsid w:val="00DA7688"/>
    <w:rsid w:val="00DE43AB"/>
    <w:rsid w:val="00E8089C"/>
    <w:rsid w:val="00E978D9"/>
    <w:rsid w:val="00FD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93751"/>
  <w15:chartTrackingRefBased/>
  <w15:docId w15:val="{F38D4783-F70B-45BA-AC34-C785A9F2C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069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069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069C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069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069C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069C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069C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069C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069C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069C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069C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069C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069C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069C9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069C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069C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069C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069C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069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069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069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069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069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069C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069C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069C9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069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069C9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2069C9"/>
    <w:rPr>
      <w:b/>
      <w:bCs/>
      <w:smallCaps/>
      <w:color w:val="0F4761" w:themeColor="accent1" w:themeShade="BF"/>
      <w:spacing w:val="5"/>
    </w:rPr>
  </w:style>
  <w:style w:type="numbering" w:customStyle="1" w:styleId="11">
    <w:name w:val="Нет списка1"/>
    <w:next w:val="a2"/>
    <w:uiPriority w:val="99"/>
    <w:semiHidden/>
    <w:unhideWhenUsed/>
    <w:rsid w:val="002069C9"/>
  </w:style>
  <w:style w:type="paragraph" w:styleId="ac">
    <w:name w:val="header"/>
    <w:basedOn w:val="a"/>
    <w:link w:val="ad"/>
    <w:uiPriority w:val="99"/>
    <w:unhideWhenUsed/>
    <w:rsid w:val="002069C9"/>
    <w:pPr>
      <w:tabs>
        <w:tab w:val="center" w:pos="4677"/>
        <w:tab w:val="right" w:pos="9355"/>
      </w:tabs>
      <w:spacing w:after="0" w:line="240" w:lineRule="auto"/>
    </w:pPr>
    <w:rPr>
      <w:kern w:val="0"/>
      <w14:ligatures w14:val="none"/>
    </w:rPr>
  </w:style>
  <w:style w:type="character" w:customStyle="1" w:styleId="ad">
    <w:name w:val="Верхний колонтитул Знак"/>
    <w:basedOn w:val="a0"/>
    <w:link w:val="ac"/>
    <w:uiPriority w:val="99"/>
    <w:rsid w:val="002069C9"/>
    <w:rPr>
      <w:kern w:val="0"/>
      <w14:ligatures w14:val="none"/>
    </w:rPr>
  </w:style>
  <w:style w:type="paragraph" w:styleId="ae">
    <w:name w:val="footer"/>
    <w:basedOn w:val="a"/>
    <w:link w:val="af"/>
    <w:uiPriority w:val="99"/>
    <w:unhideWhenUsed/>
    <w:rsid w:val="002069C9"/>
    <w:pPr>
      <w:tabs>
        <w:tab w:val="center" w:pos="4677"/>
        <w:tab w:val="right" w:pos="9355"/>
      </w:tabs>
      <w:spacing w:after="0" w:line="240" w:lineRule="auto"/>
    </w:pPr>
    <w:rPr>
      <w:kern w:val="0"/>
      <w14:ligatures w14:val="none"/>
    </w:rPr>
  </w:style>
  <w:style w:type="character" w:customStyle="1" w:styleId="af">
    <w:name w:val="Нижний колонтитул Знак"/>
    <w:basedOn w:val="a0"/>
    <w:link w:val="ae"/>
    <w:uiPriority w:val="99"/>
    <w:rsid w:val="002069C9"/>
    <w:rPr>
      <w:kern w:val="0"/>
      <w14:ligatures w14:val="none"/>
    </w:rPr>
  </w:style>
  <w:style w:type="character" w:styleId="af0">
    <w:name w:val="Hyperlink"/>
    <w:basedOn w:val="a0"/>
    <w:uiPriority w:val="99"/>
    <w:unhideWhenUsed/>
    <w:rsid w:val="002069C9"/>
    <w:rPr>
      <w:color w:val="467886" w:themeColor="hyperlink"/>
      <w:u w:val="single"/>
    </w:rPr>
  </w:style>
  <w:style w:type="character" w:styleId="af1">
    <w:name w:val="Unresolved Mention"/>
    <w:basedOn w:val="a0"/>
    <w:uiPriority w:val="99"/>
    <w:semiHidden/>
    <w:unhideWhenUsed/>
    <w:rsid w:val="002069C9"/>
    <w:rPr>
      <w:color w:val="605E5C"/>
      <w:shd w:val="clear" w:color="auto" w:fill="E1DFDD"/>
    </w:rPr>
  </w:style>
  <w:style w:type="table" w:styleId="af2">
    <w:name w:val="Table Grid"/>
    <w:basedOn w:val="a1"/>
    <w:uiPriority w:val="39"/>
    <w:rsid w:val="002069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3">
    <w:name w:val="Другое_"/>
    <w:basedOn w:val="a0"/>
    <w:link w:val="af4"/>
    <w:uiPriority w:val="99"/>
    <w:rsid w:val="002069C9"/>
    <w:rPr>
      <w:rFonts w:ascii="Times New Roman" w:hAnsi="Times New Roman" w:cs="Times New Roman"/>
      <w:color w:val="000000"/>
      <w:sz w:val="24"/>
      <w:szCs w:val="24"/>
    </w:rPr>
  </w:style>
  <w:style w:type="paragraph" w:customStyle="1" w:styleId="af4">
    <w:name w:val="Другое"/>
    <w:basedOn w:val="a"/>
    <w:link w:val="af3"/>
    <w:uiPriority w:val="99"/>
    <w:rsid w:val="002069C9"/>
    <w:pPr>
      <w:spacing w:after="0" w:line="240" w:lineRule="auto"/>
      <w:jc w:val="center"/>
    </w:pPr>
    <w:rPr>
      <w:rFonts w:ascii="Times New Roman" w:hAnsi="Times New Roman" w:cs="Times New Roman"/>
      <w:color w:val="000000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2069C9"/>
    <w:pPr>
      <w:spacing w:after="120"/>
    </w:pPr>
    <w:rPr>
      <w:kern w:val="0"/>
      <w14:ligatures w14:val="none"/>
    </w:rPr>
  </w:style>
  <w:style w:type="character" w:customStyle="1" w:styleId="af6">
    <w:name w:val="Основной текст Знак"/>
    <w:basedOn w:val="a0"/>
    <w:link w:val="af5"/>
    <w:uiPriority w:val="99"/>
    <w:rsid w:val="002069C9"/>
    <w:rPr>
      <w:kern w:val="0"/>
      <w14:ligatures w14:val="none"/>
    </w:rPr>
  </w:style>
  <w:style w:type="character" w:customStyle="1" w:styleId="12">
    <w:name w:val="Основной текст Знак1"/>
    <w:basedOn w:val="a0"/>
    <w:uiPriority w:val="99"/>
    <w:rsid w:val="002069C9"/>
    <w:rPr>
      <w:rFonts w:ascii="Times New Roman" w:hAnsi="Times New Roman" w:cs="Times New Roman"/>
      <w:sz w:val="28"/>
      <w:szCs w:val="28"/>
      <w:u w:val="none"/>
    </w:rPr>
  </w:style>
  <w:style w:type="paragraph" w:styleId="af7">
    <w:name w:val="TOC Heading"/>
    <w:basedOn w:val="1"/>
    <w:next w:val="a"/>
    <w:uiPriority w:val="39"/>
    <w:unhideWhenUsed/>
    <w:qFormat/>
    <w:rsid w:val="002069C9"/>
    <w:pPr>
      <w:spacing w:before="240" w:after="0"/>
      <w:outlineLvl w:val="9"/>
    </w:pPr>
    <w:rPr>
      <w:kern w:val="0"/>
      <w:sz w:val="32"/>
      <w:szCs w:val="32"/>
      <w:lang w:eastAsia="ru-RU"/>
      <w14:ligatures w14:val="none"/>
    </w:rPr>
  </w:style>
  <w:style w:type="paragraph" w:styleId="13">
    <w:name w:val="toc 1"/>
    <w:basedOn w:val="a"/>
    <w:next w:val="a"/>
    <w:autoRedefine/>
    <w:uiPriority w:val="39"/>
    <w:unhideWhenUsed/>
    <w:rsid w:val="002069C9"/>
    <w:pPr>
      <w:spacing w:after="100"/>
    </w:pPr>
    <w:rPr>
      <w:kern w:val="0"/>
      <w14:ligatures w14:val="none"/>
    </w:rPr>
  </w:style>
  <w:style w:type="paragraph" w:styleId="23">
    <w:name w:val="toc 2"/>
    <w:basedOn w:val="a"/>
    <w:next w:val="a"/>
    <w:autoRedefine/>
    <w:uiPriority w:val="39"/>
    <w:unhideWhenUsed/>
    <w:rsid w:val="002069C9"/>
    <w:pPr>
      <w:spacing w:after="100"/>
      <w:ind w:left="220"/>
    </w:pPr>
    <w:rPr>
      <w:kern w:val="0"/>
      <w14:ligatures w14:val="none"/>
    </w:rPr>
  </w:style>
  <w:style w:type="paragraph" w:styleId="31">
    <w:name w:val="toc 3"/>
    <w:basedOn w:val="a"/>
    <w:next w:val="a"/>
    <w:autoRedefine/>
    <w:uiPriority w:val="39"/>
    <w:unhideWhenUsed/>
    <w:rsid w:val="002069C9"/>
    <w:pPr>
      <w:spacing w:after="100"/>
      <w:ind w:left="440"/>
    </w:pPr>
    <w:rPr>
      <w:kern w:val="0"/>
      <w14:ligatures w14:val="none"/>
    </w:rPr>
  </w:style>
  <w:style w:type="paragraph" w:styleId="41">
    <w:name w:val="toc 4"/>
    <w:basedOn w:val="a"/>
    <w:next w:val="a"/>
    <w:autoRedefine/>
    <w:uiPriority w:val="39"/>
    <w:unhideWhenUsed/>
    <w:rsid w:val="002069C9"/>
    <w:pPr>
      <w:spacing w:after="100"/>
      <w:ind w:left="660"/>
    </w:pPr>
    <w:rPr>
      <w:kern w:val="0"/>
      <w14:ligatures w14:val="none"/>
    </w:rPr>
  </w:style>
  <w:style w:type="character" w:styleId="af8">
    <w:name w:val="FollowedHyperlink"/>
    <w:basedOn w:val="a0"/>
    <w:uiPriority w:val="99"/>
    <w:semiHidden/>
    <w:unhideWhenUsed/>
    <w:rsid w:val="002069C9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grofertcom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&#1072;gr&#1086;f&#1077;rt&#1089;&#1086;m@m&#1072;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55</Pages>
  <Words>12164</Words>
  <Characters>69341</Characters>
  <Application>Microsoft Office Word</Application>
  <DocSecurity>0</DocSecurity>
  <Lines>577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envistud ЦЭИ</dc:creator>
  <cp:keywords/>
  <dc:description/>
  <cp:lastModifiedBy>ceiszr ЦЭИ</cp:lastModifiedBy>
  <cp:revision>84</cp:revision>
  <dcterms:created xsi:type="dcterms:W3CDTF">2024-07-17T06:05:00Z</dcterms:created>
  <dcterms:modified xsi:type="dcterms:W3CDTF">2024-07-18T11:28:00Z</dcterms:modified>
</cp:coreProperties>
</file>